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37591" w14:textId="4EDBF400" w:rsidR="00601FE3" w:rsidRPr="00890E2D" w:rsidRDefault="00601FE3" w:rsidP="00601FE3">
      <w:pPr>
        <w:pStyle w:val="a4"/>
        <w:rPr>
          <w:rFonts w:cs="Arial"/>
          <w:bCs/>
          <w:sz w:val="24"/>
        </w:rPr>
      </w:pPr>
      <w:r w:rsidRPr="00890E2D">
        <w:rPr>
          <w:rFonts w:eastAsia="宋体" w:cs="Arial"/>
          <w:sz w:val="24"/>
          <w:lang w:eastAsia="zh-CN"/>
        </w:rPr>
        <w:t xml:space="preserve">3GPP TSG-RAN WG2 Meeting #117 electronic                </w:t>
      </w:r>
      <w:r w:rsidRPr="00890E2D">
        <w:rPr>
          <w:rFonts w:cs="Arial"/>
          <w:bCs/>
          <w:sz w:val="24"/>
        </w:rPr>
        <w:t xml:space="preserve"> </w:t>
      </w:r>
      <w:r w:rsidRPr="00890E2D">
        <w:rPr>
          <w:rFonts w:cs="Arial"/>
          <w:bCs/>
          <w:sz w:val="24"/>
        </w:rPr>
        <w:tab/>
      </w:r>
      <w:r w:rsidR="00A0590F" w:rsidRPr="00A0590F">
        <w:rPr>
          <w:rFonts w:cs="Arial"/>
          <w:bCs/>
          <w:sz w:val="24"/>
        </w:rPr>
        <w:t>R2-2202796</w:t>
      </w:r>
    </w:p>
    <w:p w14:paraId="65F1F85E" w14:textId="53895C23" w:rsidR="00601FE3" w:rsidRPr="00890E2D" w:rsidRDefault="00601FE3" w:rsidP="00601FE3">
      <w:pPr>
        <w:pStyle w:val="a4"/>
        <w:rPr>
          <w:rFonts w:eastAsiaTheme="minorEastAsia" w:cs="Arial"/>
          <w:sz w:val="24"/>
          <w:lang w:eastAsia="zh-CN"/>
        </w:rPr>
      </w:pPr>
      <w:r w:rsidRPr="00890E2D">
        <w:rPr>
          <w:rFonts w:cs="Arial"/>
          <w:bCs/>
          <w:sz w:val="24"/>
        </w:rPr>
        <w:t>E-Meeting, 21</w:t>
      </w:r>
      <w:r w:rsidR="00DA3E55">
        <w:rPr>
          <w:rFonts w:eastAsia="宋体" w:cs="Arial" w:hint="eastAsia"/>
          <w:bCs/>
          <w:sz w:val="24"/>
          <w:vertAlign w:val="superscript"/>
          <w:lang w:eastAsia="zh-CN"/>
        </w:rPr>
        <w:t>st</w:t>
      </w:r>
      <w:r w:rsidRPr="00890E2D">
        <w:rPr>
          <w:rFonts w:cs="Arial"/>
          <w:bCs/>
          <w:sz w:val="24"/>
        </w:rPr>
        <w:t xml:space="preserve"> F</w:t>
      </w:r>
      <w:r w:rsidRPr="00890E2D">
        <w:rPr>
          <w:rFonts w:eastAsiaTheme="minorEastAsia" w:cs="Arial"/>
          <w:bCs/>
          <w:sz w:val="24"/>
          <w:lang w:eastAsia="zh-CN"/>
        </w:rPr>
        <w:t>eb</w:t>
      </w:r>
      <w:r w:rsidRPr="00890E2D" w:rsidDel="001544EE">
        <w:rPr>
          <w:rFonts w:cs="Arial"/>
          <w:bCs/>
          <w:sz w:val="24"/>
        </w:rPr>
        <w:t xml:space="preserve"> </w:t>
      </w:r>
      <w:r w:rsidRPr="00890E2D">
        <w:rPr>
          <w:rFonts w:cs="Arial"/>
          <w:bCs/>
          <w:sz w:val="24"/>
        </w:rPr>
        <w:t>– 3</w:t>
      </w:r>
      <w:r w:rsidRPr="00890E2D">
        <w:rPr>
          <w:rFonts w:eastAsiaTheme="minorEastAsia" w:cs="Arial"/>
          <w:bCs/>
          <w:sz w:val="24"/>
          <w:vertAlign w:val="superscript"/>
          <w:lang w:eastAsia="zh-CN"/>
        </w:rPr>
        <w:t>rd</w:t>
      </w:r>
      <w:r w:rsidRPr="00890E2D">
        <w:rPr>
          <w:rFonts w:cs="Arial"/>
          <w:bCs/>
          <w:sz w:val="24"/>
        </w:rPr>
        <w:t xml:space="preserve"> M</w:t>
      </w:r>
      <w:r w:rsidRPr="00890E2D">
        <w:rPr>
          <w:rFonts w:eastAsiaTheme="minorEastAsia" w:cs="Arial"/>
          <w:bCs/>
          <w:sz w:val="24"/>
          <w:lang w:eastAsia="zh-CN"/>
        </w:rPr>
        <w:t>ar</w:t>
      </w:r>
      <w:r w:rsidRPr="00890E2D">
        <w:rPr>
          <w:rFonts w:cs="Arial"/>
          <w:bCs/>
          <w:sz w:val="24"/>
        </w:rPr>
        <w:t>, 2022</w:t>
      </w:r>
    </w:p>
    <w:p w14:paraId="7B13FFE2" w14:textId="3DF8B739" w:rsidR="00613672" w:rsidRDefault="00613672" w:rsidP="00613672">
      <w:pPr>
        <w:pStyle w:val="a4"/>
        <w:rPr>
          <w:rFonts w:eastAsiaTheme="minorEastAsia" w:cs="Arial"/>
          <w:sz w:val="22"/>
          <w:szCs w:val="22"/>
          <w:lang w:eastAsia="zh-CN"/>
        </w:rPr>
      </w:pPr>
      <w:r>
        <w:rPr>
          <w:rFonts w:cs="Arial"/>
          <w:bCs/>
          <w:sz w:val="24"/>
        </w:rPr>
        <w:tab/>
      </w:r>
    </w:p>
    <w:p w14:paraId="345928A4" w14:textId="77777777" w:rsidR="00177958" w:rsidRPr="00F658E9" w:rsidRDefault="00177958" w:rsidP="00C11254">
      <w:pPr>
        <w:pStyle w:val="a4"/>
        <w:rPr>
          <w:rFonts w:eastAsia="宋体" w:cs="Arial"/>
          <w:bCs/>
          <w:sz w:val="22"/>
          <w:szCs w:val="22"/>
          <w:lang w:eastAsia="zh-CN"/>
        </w:rPr>
      </w:pPr>
    </w:p>
    <w:p w14:paraId="5B78EB9A" w14:textId="7690DE82"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00DF234A">
        <w:rPr>
          <w:rFonts w:cs="Arial"/>
          <w:sz w:val="22"/>
          <w:szCs w:val="22"/>
        </w:rPr>
        <w:t>8.2.2.</w:t>
      </w:r>
      <w:r w:rsidR="0012236A">
        <w:rPr>
          <w:rFonts w:cs="Arial"/>
          <w:sz w:val="22"/>
          <w:szCs w:val="22"/>
        </w:rPr>
        <w:t>2</w:t>
      </w:r>
    </w:p>
    <w:p w14:paraId="48F34C7C" w14:textId="77777777"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38CA0D36" w14:textId="54220589"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0096738A">
        <w:rPr>
          <w:rFonts w:cs="Arial"/>
          <w:sz w:val="22"/>
          <w:szCs w:val="22"/>
        </w:rPr>
        <w:t>D</w:t>
      </w:r>
      <w:r w:rsidR="0096738A" w:rsidRPr="000E0BFD">
        <w:rPr>
          <w:rFonts w:cs="Arial"/>
          <w:sz w:val="22"/>
          <w:szCs w:val="22"/>
        </w:rPr>
        <w:t xml:space="preserve">iscussion </w:t>
      </w:r>
      <w:r w:rsidR="0096738A" w:rsidRPr="000E0BFD">
        <w:rPr>
          <w:rFonts w:cs="Arial" w:hint="eastAsia"/>
          <w:sz w:val="22"/>
          <w:szCs w:val="22"/>
        </w:rPr>
        <w:t>on</w:t>
      </w:r>
      <w:r w:rsidR="0096738A" w:rsidRPr="000E0BFD">
        <w:rPr>
          <w:rFonts w:cs="Arial"/>
          <w:sz w:val="22"/>
          <w:szCs w:val="22"/>
        </w:rPr>
        <w:t xml:space="preserve"> </w:t>
      </w:r>
      <w:r w:rsidR="0096738A" w:rsidRPr="000E0BFD">
        <w:rPr>
          <w:rFonts w:cs="Arial" w:hint="eastAsia"/>
          <w:sz w:val="22"/>
          <w:szCs w:val="22"/>
        </w:rPr>
        <w:t>a</w:t>
      </w:r>
      <w:r w:rsidR="0096738A" w:rsidRPr="000E0BFD">
        <w:rPr>
          <w:rFonts w:cs="Arial"/>
          <w:sz w:val="22"/>
          <w:szCs w:val="22"/>
        </w:rPr>
        <w:t>ctions at SCG activation and deactivation</w:t>
      </w:r>
    </w:p>
    <w:p w14:paraId="3A699421" w14:textId="77777777" w:rsidR="00F04983" w:rsidRPr="00FA4D58"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14:paraId="7F6482B6" w14:textId="77777777" w:rsidR="004B114F" w:rsidRPr="005B08B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FA4D58">
        <w:rPr>
          <w:rFonts w:eastAsia="MS Mincho" w:cs="Times New Roman" w:hint="eastAsia"/>
          <w:b w:val="0"/>
          <w:bCs w:val="0"/>
          <w:kern w:val="0"/>
          <w:sz w:val="36"/>
          <w:szCs w:val="20"/>
          <w:lang w:val="en-GB" w:eastAsia="ja-JP"/>
        </w:rPr>
        <w:t>Introduction</w:t>
      </w:r>
    </w:p>
    <w:p w14:paraId="62916A8F" w14:textId="181BC4FB" w:rsidR="00D05C01" w:rsidRPr="0042352D" w:rsidRDefault="00FD4671" w:rsidP="005A2FD1">
      <w:pPr>
        <w:rPr>
          <w:rFonts w:eastAsia="宋体" w:hint="eastAsia"/>
          <w:lang w:val="en-GB" w:eastAsia="zh-CN"/>
        </w:rPr>
      </w:pPr>
      <w:r w:rsidRPr="006A7A06">
        <w:rPr>
          <w:szCs w:val="21"/>
        </w:rPr>
        <w:t xml:space="preserve">This </w:t>
      </w:r>
      <w:r w:rsidR="0033236A">
        <w:rPr>
          <w:szCs w:val="21"/>
        </w:rPr>
        <w:t xml:space="preserve">discussion </w:t>
      </w:r>
      <w:r w:rsidRPr="006A7A06">
        <w:rPr>
          <w:szCs w:val="21"/>
        </w:rPr>
        <w:t xml:space="preserve">paper </w:t>
      </w:r>
      <w:r w:rsidR="001A21FD" w:rsidRPr="006A7A06">
        <w:rPr>
          <w:szCs w:val="21"/>
        </w:rPr>
        <w:t xml:space="preserve">is going to </w:t>
      </w:r>
      <w:r w:rsidR="00372EBA">
        <w:rPr>
          <w:szCs w:val="21"/>
        </w:rPr>
        <w:t>discuss</w:t>
      </w:r>
      <w:r w:rsidR="0033236A" w:rsidRPr="006A7A06">
        <w:rPr>
          <w:szCs w:val="21"/>
        </w:rPr>
        <w:t xml:space="preserve"> </w:t>
      </w:r>
      <w:r w:rsidR="000E6976" w:rsidRPr="0097137A">
        <w:rPr>
          <w:rFonts w:hint="eastAsia"/>
          <w:szCs w:val="21"/>
        </w:rPr>
        <w:t>the</w:t>
      </w:r>
      <w:r w:rsidR="000B0318" w:rsidRPr="0097137A">
        <w:rPr>
          <w:rFonts w:hint="eastAsia"/>
          <w:szCs w:val="21"/>
        </w:rPr>
        <w:t xml:space="preserve"> </w:t>
      </w:r>
      <w:r w:rsidR="000E6976" w:rsidRPr="0097137A">
        <w:rPr>
          <w:rFonts w:hint="eastAsia"/>
          <w:szCs w:val="21"/>
        </w:rPr>
        <w:t>a</w:t>
      </w:r>
      <w:r w:rsidR="000E6976" w:rsidRPr="0097137A">
        <w:rPr>
          <w:szCs w:val="21"/>
        </w:rPr>
        <w:t>ctions at SCG activation and deactivation</w:t>
      </w:r>
      <w:r w:rsidR="00842ECD">
        <w:rPr>
          <w:szCs w:val="21"/>
        </w:rPr>
        <w:t xml:space="preserve"> and the remaining issue on the SCG activation/deactivation procedure</w:t>
      </w:r>
      <w:r w:rsidR="00993960" w:rsidRPr="0097137A">
        <w:rPr>
          <w:szCs w:val="21"/>
        </w:rPr>
        <w:t>.</w:t>
      </w:r>
      <w:r w:rsidR="00347BA1" w:rsidRPr="007F648A">
        <w:rPr>
          <w:szCs w:val="21"/>
          <w:lang w:val="en-GB"/>
        </w:rPr>
        <w:t xml:space="preserve"> </w:t>
      </w:r>
      <w:r w:rsidR="00997130">
        <w:rPr>
          <w:szCs w:val="21"/>
          <w:lang w:val="en-GB"/>
        </w:rPr>
        <w:t xml:space="preserve">For your </w:t>
      </w:r>
      <w:r w:rsidR="007D4105">
        <w:rPr>
          <w:szCs w:val="21"/>
          <w:lang w:val="en-GB"/>
        </w:rPr>
        <w:t>convenience</w:t>
      </w:r>
      <w:r w:rsidR="00997130">
        <w:rPr>
          <w:szCs w:val="21"/>
          <w:lang w:val="en-GB"/>
        </w:rPr>
        <w:t xml:space="preserve">, </w:t>
      </w:r>
      <w:r w:rsidR="00BC7E9A">
        <w:rPr>
          <w:szCs w:val="21"/>
          <w:lang w:val="en-GB"/>
        </w:rPr>
        <w:t>all</w:t>
      </w:r>
      <w:r w:rsidR="00997130">
        <w:rPr>
          <w:szCs w:val="21"/>
          <w:lang w:val="en-GB"/>
        </w:rPr>
        <w:t xml:space="preserve"> RAN2 agreement</w:t>
      </w:r>
      <w:r w:rsidR="007B6EC3">
        <w:rPr>
          <w:szCs w:val="21"/>
          <w:lang w:val="en-GB"/>
        </w:rPr>
        <w:t>s</w:t>
      </w:r>
      <w:r w:rsidR="00997130">
        <w:rPr>
          <w:szCs w:val="21"/>
          <w:lang w:val="en-GB"/>
        </w:rPr>
        <w:t xml:space="preserve"> can be found in the Appendix.</w:t>
      </w:r>
    </w:p>
    <w:p w14:paraId="2C417329" w14:textId="2FBC7838" w:rsidR="005D7232"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2"/>
          <w:lang w:val="en-GB" w:eastAsia="ja-JP"/>
        </w:rPr>
      </w:pPr>
      <w:r w:rsidRPr="00E44968">
        <w:rPr>
          <w:rFonts w:eastAsia="MS Mincho" w:cs="Times New Roman" w:hint="eastAsia"/>
          <w:b w:val="0"/>
          <w:bCs w:val="0"/>
          <w:kern w:val="0"/>
          <w:sz w:val="32"/>
          <w:lang w:val="en-GB" w:eastAsia="ja-JP"/>
        </w:rPr>
        <w:t>Discussion</w:t>
      </w:r>
    </w:p>
    <w:p w14:paraId="65E34F3C" w14:textId="77777777" w:rsidR="00486166" w:rsidRPr="00F33B7C" w:rsidRDefault="00486166" w:rsidP="00486166">
      <w:pPr>
        <w:pStyle w:val="20"/>
        <w:keepLines/>
        <w:numPr>
          <w:ilvl w:val="1"/>
          <w:numId w:val="4"/>
        </w:numPr>
        <w:overflowPunct w:val="0"/>
        <w:autoSpaceDE w:val="0"/>
        <w:autoSpaceDN w:val="0"/>
        <w:adjustRightInd w:val="0"/>
        <w:spacing w:before="180" w:after="180"/>
        <w:ind w:left="1134" w:hanging="1134"/>
        <w:textAlignment w:val="baseline"/>
        <w:rPr>
          <w:rFonts w:hint="eastAsia"/>
          <w:b w:val="0"/>
          <w:sz w:val="32"/>
          <w:szCs w:val="32"/>
        </w:rPr>
      </w:pPr>
      <w:r>
        <w:rPr>
          <w:b w:val="0"/>
          <w:sz w:val="32"/>
          <w:szCs w:val="32"/>
        </w:rPr>
        <w:t xml:space="preserve">SCG (de)activation command </w:t>
      </w:r>
    </w:p>
    <w:p w14:paraId="5C6394C0" w14:textId="77777777" w:rsidR="00486166" w:rsidRDefault="00486166" w:rsidP="00486166">
      <w:pPr>
        <w:pStyle w:val="a0"/>
        <w:rPr>
          <w:lang w:eastAsia="zh-CN"/>
        </w:rPr>
      </w:pPr>
      <w:r>
        <w:rPr>
          <w:lang w:eastAsia="zh-CN"/>
        </w:rPr>
        <w:t>From the below RAN2 agreements made in RAN2#113~113bis, network-triggered SCG activation is indicated to the UE via MCG and only MN is allowed to generate the RRC message with SCG activation indication. FFS is whether lower layer SCG activation is needed.</w:t>
      </w:r>
    </w:p>
    <w:tbl>
      <w:tblPr>
        <w:tblStyle w:val="a7"/>
        <w:tblW w:w="0" w:type="auto"/>
        <w:tblLook w:val="04A0" w:firstRow="1" w:lastRow="0" w:firstColumn="1" w:lastColumn="0" w:noHBand="0" w:noVBand="1"/>
      </w:tblPr>
      <w:tblGrid>
        <w:gridCol w:w="9060"/>
      </w:tblGrid>
      <w:tr w:rsidR="00486166" w14:paraId="0711A597" w14:textId="77777777" w:rsidTr="00031065">
        <w:trPr>
          <w:trHeight w:val="1233"/>
        </w:trPr>
        <w:tc>
          <w:tcPr>
            <w:tcW w:w="9060" w:type="dxa"/>
          </w:tcPr>
          <w:p w14:paraId="734E6F6D" w14:textId="77777777" w:rsidR="00486166" w:rsidRPr="008322C0" w:rsidRDefault="00486166" w:rsidP="00031065">
            <w:pPr>
              <w:pStyle w:val="Agreement"/>
              <w:tabs>
                <w:tab w:val="num" w:pos="360"/>
                <w:tab w:val="num" w:pos="709"/>
              </w:tabs>
              <w:spacing w:after="0"/>
              <w:ind w:leftChars="6" w:left="372"/>
            </w:pPr>
            <w:r w:rsidRPr="001B3724">
              <w:t xml:space="preserve">RRC signalling is defined for the interaction between UE/MN and MN/SN in SCG </w:t>
            </w:r>
            <w:r w:rsidRPr="008322C0">
              <w:t xml:space="preserve">activation/deactivation. </w:t>
            </w:r>
            <w:r w:rsidRPr="007F648A">
              <w:rPr>
                <w:highlight w:val="yellow"/>
              </w:rPr>
              <w:t>FFS if lower-layer signalling is needed</w:t>
            </w:r>
          </w:p>
          <w:p w14:paraId="23159519" w14:textId="77777777" w:rsidR="00486166" w:rsidRPr="007F648A" w:rsidRDefault="00486166" w:rsidP="00031065">
            <w:pPr>
              <w:pStyle w:val="Agreement"/>
              <w:tabs>
                <w:tab w:val="num" w:pos="360"/>
                <w:tab w:val="num" w:pos="1619"/>
              </w:tabs>
              <w:spacing w:after="0"/>
              <w:ind w:leftChars="6" w:left="372"/>
            </w:pPr>
            <w:r w:rsidRPr="007F648A">
              <w:t>NW-triggered SCG activation is indicated to the UE via the MCG.</w:t>
            </w:r>
          </w:p>
          <w:p w14:paraId="0E059429" w14:textId="77777777" w:rsidR="00486166" w:rsidRPr="00F2601E" w:rsidRDefault="00486166" w:rsidP="00031065">
            <w:pPr>
              <w:pStyle w:val="Agreement"/>
              <w:tabs>
                <w:tab w:val="num" w:pos="360"/>
                <w:tab w:val="num" w:pos="1619"/>
              </w:tabs>
              <w:spacing w:after="0"/>
              <w:ind w:leftChars="6" w:left="372"/>
              <w:rPr>
                <w:color w:val="FF0000"/>
              </w:rPr>
            </w:pPr>
            <w:r w:rsidRPr="007F648A">
              <w:t>Only the MN can generate an RRC message with SCG (de)activation</w:t>
            </w:r>
          </w:p>
        </w:tc>
      </w:tr>
    </w:tbl>
    <w:p w14:paraId="4B0A4A47" w14:textId="77777777" w:rsidR="00486166" w:rsidRDefault="00486166" w:rsidP="00486166">
      <w:pPr>
        <w:pStyle w:val="a0"/>
        <w:spacing w:before="120" w:after="180"/>
        <w:rPr>
          <w:rFonts w:eastAsiaTheme="minorEastAsia"/>
          <w:lang w:eastAsia="zh-CN"/>
        </w:rPr>
      </w:pPr>
      <w:r>
        <w:rPr>
          <w:lang w:eastAsia="zh-CN"/>
        </w:rPr>
        <w:t xml:space="preserve">This question may rely on whether there are some essential SCG configuration (e.g., dedicated RACH resource) anyway needs to be provided in the SCG activation command. If not, lower-layer signaling can be considered for fast SCG activation. </w:t>
      </w:r>
      <w:r>
        <w:rPr>
          <w:rFonts w:eastAsiaTheme="minorEastAsia"/>
          <w:lang w:eastAsia="zh-CN"/>
        </w:rPr>
        <w:t>A</w:t>
      </w:r>
      <w:r>
        <w:rPr>
          <w:rFonts w:eastAsiaTheme="minorEastAsia" w:hint="eastAsia"/>
          <w:lang w:eastAsia="zh-CN"/>
        </w:rPr>
        <w:t>ccording</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below</w:t>
      </w:r>
      <w:r>
        <w:rPr>
          <w:rFonts w:eastAsiaTheme="minorEastAsia"/>
          <w:lang w:eastAsia="zh-CN"/>
        </w:rPr>
        <w:t xml:space="preserve"> </w:t>
      </w:r>
      <w:r>
        <w:rPr>
          <w:rFonts w:eastAsiaTheme="minorEastAsia" w:hint="eastAsia"/>
          <w:lang w:eastAsia="zh-CN"/>
        </w:rPr>
        <w:t>agreement</w:t>
      </w:r>
      <w:r>
        <w:rPr>
          <w:rFonts w:eastAsiaTheme="minorEastAsia"/>
          <w:lang w:eastAsia="zh-CN"/>
        </w:rPr>
        <w:t xml:space="preserve">s </w:t>
      </w:r>
      <w:r>
        <w:rPr>
          <w:rFonts w:eastAsiaTheme="minorEastAsia" w:hint="eastAsia"/>
          <w:lang w:eastAsia="zh-CN"/>
        </w:rPr>
        <w:t>made</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RAN2#115</w:t>
      </w:r>
      <w:r>
        <w:rPr>
          <w:rFonts w:eastAsiaTheme="minorEastAsia" w:hint="eastAsia"/>
          <w:lang w:eastAsia="zh-CN"/>
        </w:rPr>
        <w:t>,</w:t>
      </w:r>
      <w:r>
        <w:rPr>
          <w:rFonts w:eastAsiaTheme="minorEastAsia"/>
          <w:lang w:eastAsia="zh-CN"/>
        </w:rPr>
        <w:t xml:space="preserve"> dedicated RACH resource is not always provided in the SCG activation command. </w:t>
      </w:r>
    </w:p>
    <w:tbl>
      <w:tblPr>
        <w:tblStyle w:val="a7"/>
        <w:tblW w:w="0" w:type="auto"/>
        <w:tblLook w:val="04A0" w:firstRow="1" w:lastRow="0" w:firstColumn="1" w:lastColumn="0" w:noHBand="0" w:noVBand="1"/>
      </w:tblPr>
      <w:tblGrid>
        <w:gridCol w:w="9060"/>
      </w:tblGrid>
      <w:tr w:rsidR="00486166" w14:paraId="3FEBD085" w14:textId="77777777" w:rsidTr="00031065">
        <w:trPr>
          <w:trHeight w:val="1789"/>
        </w:trPr>
        <w:tc>
          <w:tcPr>
            <w:tcW w:w="9060" w:type="dxa"/>
          </w:tcPr>
          <w:p w14:paraId="64D05703" w14:textId="77777777" w:rsidR="00486166" w:rsidRPr="005A2FD1" w:rsidRDefault="00486166" w:rsidP="00031065">
            <w:pPr>
              <w:pStyle w:val="Agreement"/>
              <w:tabs>
                <w:tab w:val="num" w:pos="360"/>
                <w:tab w:val="num" w:pos="1619"/>
              </w:tabs>
              <w:spacing w:after="0"/>
              <w:ind w:leftChars="6" w:left="372"/>
            </w:pPr>
            <w:r w:rsidRPr="005A2FD1">
              <w:t>Support all of the following for RACH resources used in network-initiated SCG activation (at least using RRC):</w:t>
            </w:r>
          </w:p>
          <w:p w14:paraId="27A70A66" w14:textId="77777777" w:rsidR="00486166" w:rsidRPr="005A2FD1" w:rsidRDefault="00486166" w:rsidP="00031065">
            <w:pPr>
              <w:pStyle w:val="Agreement"/>
              <w:numPr>
                <w:ilvl w:val="0"/>
                <w:numId w:val="0"/>
              </w:numPr>
              <w:tabs>
                <w:tab w:val="num" w:pos="2250"/>
              </w:tabs>
              <w:spacing w:after="0"/>
              <w:ind w:left="372"/>
            </w:pPr>
            <w:r w:rsidRPr="005A2FD1">
              <w:t>1)</w:t>
            </w:r>
            <w:r>
              <w:t xml:space="preserve"> </w:t>
            </w:r>
            <w:r w:rsidRPr="005A2FD1">
              <w:rPr>
                <w:highlight w:val="yellow"/>
              </w:rPr>
              <w:t>common RACH resources</w:t>
            </w:r>
            <w:r w:rsidRPr="005A2FD1">
              <w:t>;</w:t>
            </w:r>
          </w:p>
          <w:p w14:paraId="4E46ABA4" w14:textId="77777777" w:rsidR="00486166" w:rsidRPr="005A2FD1" w:rsidRDefault="00486166" w:rsidP="00031065">
            <w:pPr>
              <w:pStyle w:val="Agreement"/>
              <w:numPr>
                <w:ilvl w:val="0"/>
                <w:numId w:val="0"/>
              </w:numPr>
              <w:tabs>
                <w:tab w:val="num" w:pos="2250"/>
              </w:tabs>
              <w:spacing w:after="0"/>
              <w:ind w:left="372"/>
            </w:pPr>
            <w:r w:rsidRPr="005A2FD1">
              <w:t>3)</w:t>
            </w:r>
            <w:r>
              <w:t xml:space="preserve"> </w:t>
            </w:r>
            <w:r w:rsidRPr="005A2FD1">
              <w:t>dedicated RACH resources indicated in the SCG activation indication.</w:t>
            </w:r>
          </w:p>
          <w:p w14:paraId="0833A273" w14:textId="77777777" w:rsidR="00486166" w:rsidRPr="005A2FD1" w:rsidRDefault="00486166" w:rsidP="00031065">
            <w:pPr>
              <w:pStyle w:val="Agreement"/>
              <w:numPr>
                <w:ilvl w:val="0"/>
                <w:numId w:val="0"/>
              </w:numPr>
              <w:tabs>
                <w:tab w:val="num" w:pos="2250"/>
              </w:tabs>
              <w:spacing w:after="0"/>
              <w:ind w:left="372"/>
            </w:pPr>
            <w:r w:rsidRPr="005A2FD1">
              <w:t xml:space="preserve">FFS if we support also 2) (proponents are requested to provide CRs next time to illustrate how this can be done) </w:t>
            </w:r>
          </w:p>
        </w:tc>
      </w:tr>
    </w:tbl>
    <w:p w14:paraId="54AB67BD" w14:textId="77777777" w:rsidR="00486166" w:rsidRPr="007F648A" w:rsidRDefault="00486166" w:rsidP="00486166">
      <w:pPr>
        <w:pStyle w:val="a0"/>
        <w:spacing w:before="120" w:after="180"/>
        <w:rPr>
          <w:rFonts w:eastAsiaTheme="minorEastAsia"/>
          <w:lang w:eastAsia="zh-CN"/>
        </w:rPr>
      </w:pPr>
      <w:r>
        <w:rPr>
          <w:rFonts w:eastAsiaTheme="minorEastAsia"/>
          <w:lang w:eastAsia="zh-CN"/>
        </w:rPr>
        <w:t>And also, from</w:t>
      </w:r>
      <w:r>
        <w:rPr>
          <w:lang w:eastAsia="zh-CN"/>
        </w:rPr>
        <w:t xml:space="preserve"> the below agreements made in RAN2#113bis, it shows that the other essential SCG configuration can be provided to the UE when deactivating the SCG or when the SCG is in deactivated. </w:t>
      </w:r>
    </w:p>
    <w:tbl>
      <w:tblPr>
        <w:tblStyle w:val="a7"/>
        <w:tblW w:w="0" w:type="auto"/>
        <w:tblLook w:val="04A0" w:firstRow="1" w:lastRow="0" w:firstColumn="1" w:lastColumn="0" w:noHBand="0" w:noVBand="1"/>
      </w:tblPr>
      <w:tblGrid>
        <w:gridCol w:w="9060"/>
      </w:tblGrid>
      <w:tr w:rsidR="00486166" w14:paraId="115E5E8F" w14:textId="77777777" w:rsidTr="00031065">
        <w:trPr>
          <w:trHeight w:val="1651"/>
        </w:trPr>
        <w:tc>
          <w:tcPr>
            <w:tcW w:w="9060" w:type="dxa"/>
          </w:tcPr>
          <w:p w14:paraId="4EB7AD4E" w14:textId="77777777" w:rsidR="00486166" w:rsidRPr="00F429D4" w:rsidRDefault="00486166" w:rsidP="00031065">
            <w:pPr>
              <w:pStyle w:val="Agreement"/>
              <w:tabs>
                <w:tab w:val="num" w:pos="360"/>
                <w:tab w:val="num" w:pos="1619"/>
              </w:tabs>
              <w:spacing w:after="0"/>
              <w:ind w:leftChars="6" w:left="372"/>
            </w:pPr>
            <w:r w:rsidRPr="00F429D4">
              <w:t>The MN RRC reconfiguration message used to deactivate SCG and the embedded SN RRC reconfiguration message can reconfigure any parameter (any restriction requires an explicit decision).</w:t>
            </w:r>
          </w:p>
          <w:p w14:paraId="77805589" w14:textId="77777777" w:rsidR="00486166" w:rsidRPr="007F648A" w:rsidRDefault="00486166" w:rsidP="00031065">
            <w:pPr>
              <w:pStyle w:val="Agreement"/>
              <w:tabs>
                <w:tab w:val="num" w:pos="360"/>
                <w:tab w:val="num" w:pos="1619"/>
              </w:tabs>
              <w:spacing w:after="0"/>
              <w:ind w:leftChars="6" w:left="372"/>
              <w:rPr>
                <w:lang w:val="en-US"/>
              </w:rPr>
            </w:pPr>
            <w:r w:rsidRPr="00F429D4">
              <w:t>While the SCG is deactivated, the MN RRC reconfiguration message and the embedded SN RRC reconfiguration message can reconfigure any parameter (any restriction requires an explicit decision).</w:t>
            </w:r>
          </w:p>
        </w:tc>
      </w:tr>
    </w:tbl>
    <w:p w14:paraId="6C5E5C1A" w14:textId="77777777" w:rsidR="00486166" w:rsidRPr="00F704ED" w:rsidRDefault="00486166" w:rsidP="00486166">
      <w:pPr>
        <w:pStyle w:val="a0"/>
        <w:spacing w:before="120" w:after="180"/>
        <w:rPr>
          <w:rFonts w:eastAsiaTheme="minorEastAsia"/>
          <w:lang w:eastAsia="zh-CN"/>
        </w:rPr>
      </w:pPr>
      <w:r>
        <w:rPr>
          <w:lang w:eastAsia="zh-CN"/>
        </w:rPr>
        <w:t>Thus, we think lower-layer signaling can be supported for SCG activation. S</w:t>
      </w:r>
      <w:r>
        <w:rPr>
          <w:rFonts w:hint="eastAsia"/>
          <w:lang w:eastAsia="zh-CN"/>
        </w:rPr>
        <w:t>ince</w:t>
      </w:r>
      <w:r w:rsidRPr="003A1FB6">
        <w:rPr>
          <w:lang w:eastAsia="zh-CN"/>
        </w:rPr>
        <w:t xml:space="preserve"> </w:t>
      </w:r>
      <w:r>
        <w:rPr>
          <w:lang w:eastAsia="zh-CN"/>
        </w:rPr>
        <w:t>only limited TUs are left for progressing this WID</w:t>
      </w:r>
      <w:r w:rsidRPr="00BD303F">
        <w:rPr>
          <w:lang w:eastAsia="zh-CN"/>
        </w:rPr>
        <w:t xml:space="preserve"> </w:t>
      </w:r>
      <w:r>
        <w:rPr>
          <w:lang w:eastAsia="zh-CN"/>
        </w:rPr>
        <w:t xml:space="preserve">[1],  it would be better to only pursue a simple MAC CE based SCG </w:t>
      </w:r>
      <w:r>
        <w:rPr>
          <w:lang w:eastAsia="zh-CN"/>
        </w:rPr>
        <w:lastRenderedPageBreak/>
        <w:t>(de)</w:t>
      </w:r>
      <w:r>
        <w:rPr>
          <w:rFonts w:hint="eastAsia"/>
          <w:lang w:eastAsia="zh-CN"/>
        </w:rPr>
        <w:t>activation</w:t>
      </w:r>
      <w:r>
        <w:rPr>
          <w:lang w:eastAsia="zh-CN"/>
        </w:rPr>
        <w:t>, which only</w:t>
      </w:r>
      <w:r w:rsidRPr="00CA51C4">
        <w:t xml:space="preserve"> </w:t>
      </w:r>
      <w:r>
        <w:t xml:space="preserve">indicating "SCG activation" or "SCG deactivation" without any additional information, as </w:t>
      </w:r>
      <w:r>
        <w:rPr>
          <w:lang w:eastAsia="zh-CN"/>
        </w:rPr>
        <w:t>proposed by the rapporteur in the post RAN2#116 email discussion [5]</w:t>
      </w:r>
      <w:r w:rsidRPr="006A7A06">
        <w:rPr>
          <w:lang w:eastAsia="zh-CN"/>
        </w:rPr>
        <w:t xml:space="preserve">. </w:t>
      </w:r>
      <w:r>
        <w:rPr>
          <w:lang w:eastAsia="zh-CN"/>
        </w:rPr>
        <w:t>Hence,</w:t>
      </w:r>
      <w:r w:rsidRPr="006A7A06">
        <w:rPr>
          <w:lang w:eastAsia="zh-CN"/>
        </w:rPr>
        <w:t xml:space="preserve"> we propose the </w:t>
      </w:r>
      <w:r>
        <w:rPr>
          <w:lang w:eastAsia="zh-CN"/>
        </w:rPr>
        <w:t>following</w:t>
      </w:r>
      <w:r>
        <w:rPr>
          <w:rFonts w:asciiTheme="minorEastAsia" w:eastAsiaTheme="minorEastAsia" w:hAnsiTheme="minorEastAsia" w:hint="eastAsia"/>
          <w:lang w:eastAsia="zh-CN"/>
        </w:rPr>
        <w:t>:</w:t>
      </w:r>
    </w:p>
    <w:p w14:paraId="7B004E93" w14:textId="77777777" w:rsidR="00486166" w:rsidRPr="00312C13" w:rsidRDefault="00486166" w:rsidP="00486166">
      <w:pPr>
        <w:pStyle w:val="Proposal"/>
        <w:tabs>
          <w:tab w:val="clear" w:pos="1304"/>
        </w:tabs>
        <w:ind w:left="1701" w:hanging="1701"/>
        <w:rPr>
          <w:rStyle w:val="aff2"/>
          <w:lang w:val="en-GB"/>
        </w:rPr>
      </w:pPr>
      <w:r>
        <w:rPr>
          <w:rStyle w:val="aff2"/>
        </w:rPr>
        <w:t xml:space="preserve">Introduce a new </w:t>
      </w:r>
      <w:r w:rsidRPr="00312C13">
        <w:rPr>
          <w:rStyle w:val="aff2"/>
        </w:rPr>
        <w:t xml:space="preserve">MAC CE </w:t>
      </w:r>
      <w:r>
        <w:rPr>
          <w:rStyle w:val="aff2"/>
        </w:rPr>
        <w:t xml:space="preserve">only </w:t>
      </w:r>
      <w:r>
        <w:t>indicating "SCG activation" or "SCG deactivation" without any additional information</w:t>
      </w:r>
      <w:r w:rsidRPr="00312C13">
        <w:rPr>
          <w:rStyle w:val="aff2"/>
        </w:rPr>
        <w:t xml:space="preserve">. </w:t>
      </w:r>
    </w:p>
    <w:p w14:paraId="66215F2E" w14:textId="77777777" w:rsidR="00486166" w:rsidRDefault="00486166" w:rsidP="00486166">
      <w:pPr>
        <w:pStyle w:val="Observation"/>
        <w:numPr>
          <w:ilvl w:val="0"/>
          <w:numId w:val="0"/>
        </w:numPr>
        <w:rPr>
          <w:rFonts w:ascii="Times New Roman" w:eastAsia="宋体" w:hAnsi="Times New Roman" w:hint="eastAsia"/>
        </w:rPr>
      </w:pPr>
    </w:p>
    <w:p w14:paraId="37A10B0F" w14:textId="15D21F13" w:rsidR="00BE7D35" w:rsidRPr="00F33B7C" w:rsidRDefault="00BE7D35" w:rsidP="00F33B7C">
      <w:pPr>
        <w:pStyle w:val="20"/>
        <w:keepLines/>
        <w:numPr>
          <w:ilvl w:val="1"/>
          <w:numId w:val="4"/>
        </w:numPr>
        <w:overflowPunct w:val="0"/>
        <w:autoSpaceDE w:val="0"/>
        <w:autoSpaceDN w:val="0"/>
        <w:adjustRightInd w:val="0"/>
        <w:spacing w:before="180" w:after="180"/>
        <w:ind w:left="1134" w:hanging="1134"/>
        <w:textAlignment w:val="baseline"/>
        <w:rPr>
          <w:rFonts w:hint="eastAsia"/>
          <w:b w:val="0"/>
          <w:sz w:val="32"/>
          <w:szCs w:val="32"/>
        </w:rPr>
      </w:pPr>
      <w:r w:rsidRPr="00F33B7C">
        <w:rPr>
          <w:b w:val="0"/>
          <w:sz w:val="32"/>
          <w:szCs w:val="32"/>
        </w:rPr>
        <w:t>A</w:t>
      </w:r>
      <w:r w:rsidRPr="00F33B7C">
        <w:rPr>
          <w:rFonts w:hint="eastAsia"/>
          <w:b w:val="0"/>
          <w:sz w:val="32"/>
          <w:szCs w:val="32"/>
        </w:rPr>
        <w:t>ctions</w:t>
      </w:r>
      <w:r w:rsidRPr="00F33B7C">
        <w:rPr>
          <w:b w:val="0"/>
          <w:sz w:val="32"/>
          <w:szCs w:val="32"/>
        </w:rPr>
        <w:t xml:space="preserve"> </w:t>
      </w:r>
      <w:r w:rsidR="00FC15AD">
        <w:rPr>
          <w:b w:val="0"/>
          <w:sz w:val="32"/>
          <w:szCs w:val="32"/>
        </w:rPr>
        <w:t>at</w:t>
      </w:r>
      <w:r w:rsidRPr="00F33B7C">
        <w:rPr>
          <w:b w:val="0"/>
          <w:sz w:val="32"/>
          <w:szCs w:val="32"/>
        </w:rPr>
        <w:t xml:space="preserve"> </w:t>
      </w:r>
      <w:r w:rsidRPr="00F33B7C">
        <w:rPr>
          <w:rFonts w:hint="eastAsia"/>
          <w:b w:val="0"/>
          <w:sz w:val="32"/>
          <w:szCs w:val="32"/>
        </w:rPr>
        <w:t>S</w:t>
      </w:r>
      <w:r w:rsidRPr="00F33B7C">
        <w:rPr>
          <w:b w:val="0"/>
          <w:sz w:val="32"/>
          <w:szCs w:val="32"/>
        </w:rPr>
        <w:t xml:space="preserve">CG </w:t>
      </w:r>
      <w:r w:rsidRPr="00F33B7C">
        <w:rPr>
          <w:rFonts w:hint="eastAsia"/>
          <w:b w:val="0"/>
          <w:sz w:val="32"/>
          <w:szCs w:val="32"/>
        </w:rPr>
        <w:t>deactivation</w:t>
      </w:r>
    </w:p>
    <w:p w14:paraId="76F198BD" w14:textId="25A76CFF" w:rsidR="00123C7D" w:rsidRDefault="00123C7D" w:rsidP="00123C7D">
      <w:pPr>
        <w:spacing w:before="180"/>
        <w:rPr>
          <w:sz w:val="24"/>
          <w:u w:val="single"/>
        </w:rPr>
      </w:pPr>
      <w:r w:rsidRPr="009D081E">
        <w:rPr>
          <w:sz w:val="24"/>
          <w:u w:val="single"/>
        </w:rPr>
        <w:t>RACH aspect</w:t>
      </w:r>
      <w:r>
        <w:rPr>
          <w:sz w:val="24"/>
          <w:u w:val="single"/>
        </w:rPr>
        <w:t>:</w:t>
      </w:r>
    </w:p>
    <w:p w14:paraId="230D29B6" w14:textId="692FE7A3" w:rsidR="00235DAE" w:rsidRPr="004245FB" w:rsidRDefault="00235DAE" w:rsidP="004245FB">
      <w:pPr>
        <w:pStyle w:val="a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remaining</w:t>
      </w:r>
      <w:r>
        <w:rPr>
          <w:rFonts w:eastAsiaTheme="minorEastAsia"/>
          <w:lang w:eastAsia="zh-CN"/>
        </w:rPr>
        <w:t xml:space="preserve"> </w:t>
      </w:r>
      <w:r>
        <w:rPr>
          <w:rFonts w:eastAsiaTheme="minorEastAsia" w:hint="eastAsia"/>
          <w:lang w:eastAsia="zh-CN"/>
        </w:rPr>
        <w:t>open</w:t>
      </w:r>
      <w:r>
        <w:rPr>
          <w:rFonts w:eastAsiaTheme="minorEastAsia"/>
          <w:lang w:eastAsia="zh-CN"/>
        </w:rPr>
        <w:t xml:space="preserve"> </w:t>
      </w:r>
      <w:r>
        <w:rPr>
          <w:rFonts w:eastAsiaTheme="minorEastAsia" w:hint="eastAsia"/>
          <w:lang w:eastAsia="zh-CN"/>
        </w:rPr>
        <w:t>issue</w:t>
      </w:r>
      <w:r>
        <w:rPr>
          <w:rFonts w:eastAsiaTheme="minorEastAsia"/>
          <w:lang w:eastAsia="zh-CN"/>
        </w:rPr>
        <w:t xml:space="preserve"> </w:t>
      </w:r>
      <w:r>
        <w:rPr>
          <w:rFonts w:eastAsiaTheme="minorEastAsia" w:hint="eastAsia"/>
          <w:lang w:eastAsia="zh-CN"/>
        </w:rPr>
        <w:t>list</w:t>
      </w:r>
      <w:r>
        <w:rPr>
          <w:rFonts w:eastAsiaTheme="minorEastAsia"/>
          <w:lang w:eastAsia="zh-CN"/>
        </w:rPr>
        <w:t xml:space="preserve"> [1], the below issues are included:</w:t>
      </w:r>
    </w:p>
    <w:p w14:paraId="2D7D9295" w14:textId="77777777" w:rsidR="00123C7D" w:rsidRPr="009268B8" w:rsidRDefault="00123C7D" w:rsidP="00123C7D">
      <w:pPr>
        <w:pStyle w:val="B1"/>
        <w:rPr>
          <w:b/>
          <w:i/>
          <w:highlight w:val="lightGray"/>
        </w:rPr>
      </w:pPr>
      <w:r w:rsidRPr="009268B8">
        <w:rPr>
          <w:i/>
          <w:highlight w:val="lightGray"/>
        </w:rPr>
        <w:t>2.</w:t>
      </w:r>
      <w:r w:rsidRPr="009268B8">
        <w:rPr>
          <w:i/>
          <w:highlight w:val="lightGray"/>
        </w:rPr>
        <w:tab/>
      </w:r>
      <w:r w:rsidRPr="009268B8">
        <w:rPr>
          <w:b/>
          <w:i/>
          <w:highlight w:val="lightGray"/>
        </w:rPr>
        <w:t>MAC actions at SCG deactivation</w:t>
      </w:r>
    </w:p>
    <w:p w14:paraId="456D24C9" w14:textId="77777777" w:rsidR="00123C7D" w:rsidRPr="009268B8" w:rsidRDefault="00123C7D" w:rsidP="00123C7D">
      <w:pPr>
        <w:pStyle w:val="B2"/>
        <w:rPr>
          <w:i/>
          <w:highlight w:val="lightGray"/>
        </w:rPr>
      </w:pPr>
      <w:r w:rsidRPr="009268B8">
        <w:rPr>
          <w:i/>
          <w:highlight w:val="lightGray"/>
        </w:rPr>
        <w:t>-</w:t>
      </w:r>
      <w:r w:rsidRPr="009268B8">
        <w:rPr>
          <w:i/>
          <w:highlight w:val="lightGray"/>
        </w:rPr>
        <w:tab/>
        <w:t>FFS if UE discards explicitly signalled contention-free Random Access Resources for 4-step RA type and 2-step RA type, if any, upon SCG deactivation as a part of partial MAC reset.</w:t>
      </w:r>
    </w:p>
    <w:p w14:paraId="62987B17" w14:textId="258F1A28" w:rsidR="00123C7D" w:rsidRDefault="008C79F6" w:rsidP="00123C7D">
      <w:pPr>
        <w:pStyle w:val="a0"/>
        <w:spacing w:before="120" w:after="180"/>
        <w:rPr>
          <w:lang w:eastAsia="zh-CN"/>
        </w:rPr>
      </w:pPr>
      <w:r>
        <w:t>T</w:t>
      </w:r>
      <w:r w:rsidR="00123C7D">
        <w:rPr>
          <w:lang w:eastAsia="zh-CN"/>
        </w:rPr>
        <w:t xml:space="preserve">he main </w:t>
      </w:r>
      <w:r w:rsidR="0083751F">
        <w:rPr>
          <w:lang w:eastAsia="zh-CN"/>
        </w:rPr>
        <w:t>concern</w:t>
      </w:r>
      <w:r w:rsidR="00123C7D">
        <w:rPr>
          <w:lang w:eastAsia="zh-CN"/>
        </w:rPr>
        <w:t xml:space="preserve"> of</w:t>
      </w:r>
      <w:r w:rsidR="00B913FC">
        <w:rPr>
          <w:lang w:eastAsia="zh-CN"/>
        </w:rPr>
        <w:t xml:space="preserve"> the above </w:t>
      </w:r>
      <w:r w:rsidR="00123C7D">
        <w:rPr>
          <w:lang w:eastAsia="zh-CN"/>
        </w:rPr>
        <w:t>is reserving dedicated RACH resources for SCG activation will waste the network resource. However, whether to provide the dedicated RACH resources before SCG activation is totally up to network. If network does not provide dedicated RACH resource when deactivating SCG or when the SCG is in deactivated state, no resource will be wasted. If the serving cell is small cell, the network may decide to reserve RACH resources for the UE to speed up the SCG activation. So, it seems no need to restrict the network configuration.</w:t>
      </w:r>
    </w:p>
    <w:p w14:paraId="0EB71A38" w14:textId="77777777" w:rsidR="00123C7D" w:rsidRPr="007F648A" w:rsidRDefault="00123C7D" w:rsidP="00123C7D">
      <w:pPr>
        <w:pStyle w:val="Proposal"/>
        <w:tabs>
          <w:tab w:val="clear" w:pos="1304"/>
        </w:tabs>
        <w:ind w:left="1701" w:hanging="1701"/>
        <w:rPr>
          <w:rStyle w:val="aff2"/>
        </w:rPr>
      </w:pPr>
      <w:r w:rsidRPr="007F648A">
        <w:rPr>
          <w:rStyle w:val="aff2"/>
        </w:rPr>
        <w:t>Support dedicated RACH resources indicated before SCG activation indication (when going to the SCG deactivated state or while the SCG is deactivated)</w:t>
      </w:r>
      <w:r>
        <w:rPr>
          <w:rStyle w:val="aff2"/>
        </w:rPr>
        <w:t>.</w:t>
      </w:r>
    </w:p>
    <w:p w14:paraId="6F82EB52" w14:textId="77777777" w:rsidR="008374A9" w:rsidRDefault="008374A9" w:rsidP="00120D26">
      <w:pPr>
        <w:spacing w:before="180"/>
        <w:rPr>
          <w:sz w:val="24"/>
          <w:u w:val="single"/>
        </w:rPr>
      </w:pPr>
    </w:p>
    <w:p w14:paraId="5DB262CD" w14:textId="53E41192" w:rsidR="003C74D8" w:rsidRPr="00120D26" w:rsidRDefault="003C74D8" w:rsidP="00120D26">
      <w:pPr>
        <w:spacing w:before="180"/>
        <w:rPr>
          <w:sz w:val="24"/>
          <w:u w:val="single"/>
        </w:rPr>
      </w:pPr>
      <w:r w:rsidRPr="00120D26">
        <w:rPr>
          <w:sz w:val="24"/>
          <w:u w:val="single"/>
        </w:rPr>
        <w:t>PSCell BWP</w:t>
      </w:r>
    </w:p>
    <w:p w14:paraId="445012BC" w14:textId="58230A60" w:rsidR="00656DF5" w:rsidRDefault="00656DF5" w:rsidP="00656DF5">
      <w:pPr>
        <w:pStyle w:val="a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remaining</w:t>
      </w:r>
      <w:r>
        <w:rPr>
          <w:rFonts w:eastAsiaTheme="minorEastAsia"/>
          <w:lang w:eastAsia="zh-CN"/>
        </w:rPr>
        <w:t xml:space="preserve"> </w:t>
      </w:r>
      <w:r>
        <w:rPr>
          <w:rFonts w:eastAsiaTheme="minorEastAsia" w:hint="eastAsia"/>
          <w:lang w:eastAsia="zh-CN"/>
        </w:rPr>
        <w:t>open</w:t>
      </w:r>
      <w:r>
        <w:rPr>
          <w:rFonts w:eastAsiaTheme="minorEastAsia"/>
          <w:lang w:eastAsia="zh-CN"/>
        </w:rPr>
        <w:t xml:space="preserve"> </w:t>
      </w:r>
      <w:r>
        <w:rPr>
          <w:rFonts w:eastAsiaTheme="minorEastAsia" w:hint="eastAsia"/>
          <w:lang w:eastAsia="zh-CN"/>
        </w:rPr>
        <w:t>issue</w:t>
      </w:r>
      <w:r>
        <w:rPr>
          <w:rFonts w:eastAsiaTheme="minorEastAsia"/>
          <w:lang w:eastAsia="zh-CN"/>
        </w:rPr>
        <w:t xml:space="preserve"> </w:t>
      </w:r>
      <w:r>
        <w:rPr>
          <w:rFonts w:eastAsiaTheme="minorEastAsia" w:hint="eastAsia"/>
          <w:lang w:eastAsia="zh-CN"/>
        </w:rPr>
        <w:t>list</w:t>
      </w:r>
      <w:r>
        <w:rPr>
          <w:rFonts w:eastAsiaTheme="minorEastAsia"/>
          <w:lang w:eastAsia="zh-CN"/>
        </w:rPr>
        <w:t xml:space="preserve"> [1], the below issue</w:t>
      </w:r>
      <w:r w:rsidR="00630922">
        <w:rPr>
          <w:rFonts w:eastAsiaTheme="minorEastAsia"/>
          <w:lang w:eastAsia="zh-CN"/>
        </w:rPr>
        <w:t>s are</w:t>
      </w:r>
      <w:r>
        <w:rPr>
          <w:rFonts w:eastAsiaTheme="minorEastAsia"/>
          <w:lang w:eastAsia="zh-CN"/>
        </w:rPr>
        <w:t xml:space="preserve"> included:</w:t>
      </w:r>
    </w:p>
    <w:p w14:paraId="1F854ABC" w14:textId="77777777" w:rsidR="003C74D8" w:rsidRPr="003E3BF3" w:rsidRDefault="003C74D8" w:rsidP="003C74D8">
      <w:pPr>
        <w:pStyle w:val="B1"/>
        <w:rPr>
          <w:i/>
          <w:highlight w:val="lightGray"/>
        </w:rPr>
      </w:pPr>
      <w:r w:rsidRPr="003E3BF3">
        <w:rPr>
          <w:b/>
          <w:i/>
          <w:highlight w:val="lightGray"/>
        </w:rPr>
        <w:t>Active BWP while the SCG is deactivated and at SCG activation</w:t>
      </w:r>
    </w:p>
    <w:p w14:paraId="5790D63A" w14:textId="77777777" w:rsidR="003C74D8" w:rsidRPr="003E3BF3" w:rsidRDefault="003C74D8" w:rsidP="003C74D8">
      <w:pPr>
        <w:pStyle w:val="B2"/>
        <w:rPr>
          <w:i/>
          <w:highlight w:val="lightGray"/>
        </w:rPr>
      </w:pPr>
      <w:r w:rsidRPr="003E3BF3">
        <w:rPr>
          <w:i/>
          <w:highlight w:val="lightGray"/>
        </w:rPr>
        <w:t>-</w:t>
      </w:r>
      <w:r w:rsidRPr="003E3BF3">
        <w:rPr>
          <w:i/>
          <w:highlight w:val="lightGray"/>
        </w:rPr>
        <w:tab/>
        <w:t>Do we model a BWP as active while the SCG is deactivated, for the purpose of RRM/RLM/BFD?</w:t>
      </w:r>
    </w:p>
    <w:p w14:paraId="6A77574B" w14:textId="77777777" w:rsidR="003C74D8" w:rsidRPr="003E3BF3" w:rsidRDefault="003C74D8" w:rsidP="003C74D8">
      <w:pPr>
        <w:pStyle w:val="B2"/>
        <w:rPr>
          <w:i/>
          <w:highlight w:val="lightGray"/>
        </w:rPr>
      </w:pPr>
      <w:r w:rsidRPr="003E3BF3">
        <w:rPr>
          <w:i/>
          <w:highlight w:val="lightGray"/>
        </w:rPr>
        <w:t>-</w:t>
      </w:r>
      <w:r w:rsidRPr="003E3BF3">
        <w:rPr>
          <w:i/>
          <w:highlight w:val="lightGray"/>
        </w:rPr>
        <w:tab/>
        <w:t>Does the UE switch to first active BWP upon SCG deactivation?</w:t>
      </w:r>
    </w:p>
    <w:p w14:paraId="7F5CCB7B" w14:textId="77777777" w:rsidR="003C74D8" w:rsidRPr="003E3BF3" w:rsidRDefault="003C74D8" w:rsidP="003C74D8">
      <w:pPr>
        <w:pStyle w:val="B2"/>
        <w:rPr>
          <w:i/>
          <w:highlight w:val="lightGray"/>
        </w:rPr>
      </w:pPr>
      <w:r w:rsidRPr="003E3BF3">
        <w:rPr>
          <w:i/>
          <w:highlight w:val="lightGray"/>
        </w:rPr>
        <w:t>-</w:t>
      </w:r>
      <w:r w:rsidRPr="003E3BF3">
        <w:rPr>
          <w:i/>
          <w:highlight w:val="lightGray"/>
        </w:rPr>
        <w:tab/>
        <w:t>Can BWP be switched while the SCG is deactivated?</w:t>
      </w:r>
    </w:p>
    <w:p w14:paraId="18BED729" w14:textId="3E0C91FC" w:rsidR="003C74D8" w:rsidRDefault="003C74D8" w:rsidP="0051112B">
      <w:pPr>
        <w:pStyle w:val="B2"/>
        <w:rPr>
          <w:i/>
        </w:rPr>
      </w:pPr>
      <w:r w:rsidRPr="003E3BF3">
        <w:rPr>
          <w:i/>
          <w:highlight w:val="lightGray"/>
        </w:rPr>
        <w:t>-</w:t>
      </w:r>
      <w:r w:rsidRPr="003E3BF3">
        <w:rPr>
          <w:i/>
          <w:highlight w:val="lightGray"/>
        </w:rPr>
        <w:tab/>
        <w:t>Can BWP be switched at SCG activation?</w:t>
      </w:r>
    </w:p>
    <w:p w14:paraId="05441BCF" w14:textId="733DF87D" w:rsidR="00D0331A" w:rsidRDefault="00652BF2" w:rsidP="0051112B">
      <w:pPr>
        <w:pStyle w:val="B2"/>
        <w:ind w:left="0" w:firstLine="0"/>
        <w:rPr>
          <w:rFonts w:ascii="Arial" w:eastAsia="宋体" w:hAnsi="Arial" w:cs="Arial"/>
          <w:lang w:eastAsia="zh-CN"/>
        </w:rPr>
      </w:pPr>
      <w:r>
        <w:rPr>
          <w:rFonts w:ascii="Arial" w:eastAsia="宋体" w:hAnsi="Arial" w:cs="Arial"/>
          <w:lang w:eastAsia="zh-CN"/>
        </w:rPr>
        <w:t xml:space="preserve">If RLM/BFD are configured while the SCG is deactivated, </w:t>
      </w:r>
      <w:r w:rsidR="00ED0D3F">
        <w:rPr>
          <w:rFonts w:ascii="Arial" w:eastAsia="宋体" w:hAnsi="Arial" w:cs="Arial"/>
          <w:lang w:eastAsia="zh-CN"/>
        </w:rPr>
        <w:t xml:space="preserve">the UE will perform RLM/BFD based on the </w:t>
      </w:r>
      <w:r w:rsidR="00CD4B2E">
        <w:rPr>
          <w:rFonts w:ascii="Arial" w:eastAsia="宋体" w:hAnsi="Arial" w:cs="Arial"/>
          <w:lang w:eastAsia="zh-CN"/>
        </w:rPr>
        <w:t xml:space="preserve">configured RLM/BFD </w:t>
      </w:r>
      <w:r w:rsidR="00ED0D3F">
        <w:rPr>
          <w:rFonts w:ascii="Arial" w:eastAsia="宋体" w:hAnsi="Arial" w:cs="Arial"/>
          <w:lang w:eastAsia="zh-CN"/>
        </w:rPr>
        <w:t>RS</w:t>
      </w:r>
      <w:r w:rsidR="00CD4B2E">
        <w:rPr>
          <w:rFonts w:ascii="Arial" w:eastAsia="宋体" w:hAnsi="Arial" w:cs="Arial"/>
          <w:lang w:eastAsia="zh-CN"/>
        </w:rPr>
        <w:t xml:space="preserve">. Currently, RLM/BFD RS are </w:t>
      </w:r>
      <w:r w:rsidR="00ED0D3F">
        <w:rPr>
          <w:rFonts w:ascii="Arial" w:eastAsia="宋体" w:hAnsi="Arial" w:cs="Arial"/>
          <w:lang w:eastAsia="zh-CN"/>
        </w:rPr>
        <w:t xml:space="preserve">configured </w:t>
      </w:r>
      <w:r w:rsidR="00CD4B2E">
        <w:rPr>
          <w:rFonts w:ascii="Arial" w:eastAsia="宋体" w:hAnsi="Arial" w:cs="Arial"/>
          <w:lang w:eastAsia="zh-CN"/>
        </w:rPr>
        <w:t xml:space="preserve">per BWP. </w:t>
      </w:r>
      <w:r w:rsidR="003039DE">
        <w:rPr>
          <w:rFonts w:ascii="Arial" w:eastAsia="宋体" w:hAnsi="Arial" w:cs="Arial"/>
          <w:lang w:eastAsia="zh-CN"/>
        </w:rPr>
        <w:t>From this point of view</w:t>
      </w:r>
      <w:r w:rsidR="00CD4B2E">
        <w:rPr>
          <w:rFonts w:ascii="Arial" w:eastAsia="宋体" w:hAnsi="Arial" w:cs="Arial"/>
          <w:lang w:eastAsia="zh-CN"/>
        </w:rPr>
        <w:t xml:space="preserve">, </w:t>
      </w:r>
      <w:r w:rsidR="00317C51">
        <w:rPr>
          <w:rFonts w:ascii="Arial" w:eastAsia="宋体" w:hAnsi="Arial" w:cs="Arial"/>
          <w:lang w:eastAsia="zh-CN"/>
        </w:rPr>
        <w:t xml:space="preserve">modelling the PSCell BWP as active </w:t>
      </w:r>
      <w:r w:rsidR="00C10DE4">
        <w:rPr>
          <w:rFonts w:ascii="Arial" w:eastAsia="宋体" w:hAnsi="Arial" w:cs="Arial"/>
          <w:lang w:eastAsia="zh-CN"/>
        </w:rPr>
        <w:t>during SCG deactivation</w:t>
      </w:r>
      <w:r w:rsidR="00317C51">
        <w:rPr>
          <w:rFonts w:ascii="Arial" w:eastAsia="宋体" w:hAnsi="Arial" w:cs="Arial"/>
          <w:lang w:eastAsia="zh-CN"/>
        </w:rPr>
        <w:t xml:space="preserve"> seems straightforward.</w:t>
      </w:r>
      <w:r w:rsidR="00E45EA5">
        <w:rPr>
          <w:rFonts w:ascii="Arial" w:eastAsia="宋体" w:hAnsi="Arial" w:cs="Arial"/>
          <w:lang w:eastAsia="zh-CN"/>
        </w:rPr>
        <w:t xml:space="preserve"> </w:t>
      </w:r>
      <w:r w:rsidR="00200362">
        <w:rPr>
          <w:rFonts w:ascii="Arial" w:eastAsia="宋体" w:hAnsi="Arial" w:cs="Arial"/>
          <w:lang w:eastAsia="zh-CN"/>
        </w:rPr>
        <w:t>Besides,</w:t>
      </w:r>
      <w:r w:rsidR="00E45EA5">
        <w:rPr>
          <w:rFonts w:ascii="Arial" w:eastAsia="宋体" w:hAnsi="Arial" w:cs="Arial"/>
          <w:lang w:eastAsia="zh-CN"/>
        </w:rPr>
        <w:t xml:space="preserve"> </w:t>
      </w:r>
      <w:r w:rsidR="00A8117C">
        <w:rPr>
          <w:rFonts w:ascii="Arial" w:eastAsia="宋体" w:hAnsi="Arial" w:cs="Arial"/>
          <w:lang w:eastAsia="zh-CN"/>
        </w:rPr>
        <w:t xml:space="preserve">the UE behaviour </w:t>
      </w:r>
      <w:r w:rsidR="003E3BF3">
        <w:rPr>
          <w:rFonts w:ascii="Arial" w:eastAsia="宋体" w:hAnsi="Arial" w:cs="Arial"/>
          <w:lang w:eastAsia="zh-CN"/>
        </w:rPr>
        <w:t xml:space="preserve">in deactivated SCG </w:t>
      </w:r>
      <w:r w:rsidR="006F1548">
        <w:rPr>
          <w:rFonts w:ascii="Arial" w:eastAsia="宋体" w:hAnsi="Arial" w:cs="Arial"/>
          <w:lang w:eastAsia="zh-CN"/>
        </w:rPr>
        <w:t>has</w:t>
      </w:r>
      <w:r w:rsidR="00E45EA5">
        <w:rPr>
          <w:rFonts w:ascii="Arial" w:eastAsia="宋体" w:hAnsi="Arial" w:cs="Arial"/>
          <w:lang w:eastAsia="zh-CN"/>
        </w:rPr>
        <w:t xml:space="preserve"> already </w:t>
      </w:r>
      <w:r w:rsidR="00E01C28">
        <w:rPr>
          <w:rFonts w:ascii="Arial" w:eastAsia="宋体" w:hAnsi="Arial" w:cs="Arial"/>
          <w:lang w:eastAsia="zh-CN"/>
        </w:rPr>
        <w:t xml:space="preserve">been </w:t>
      </w:r>
      <w:r w:rsidR="00E45EA5">
        <w:rPr>
          <w:rFonts w:ascii="Arial" w:eastAsia="宋体" w:hAnsi="Arial" w:cs="Arial"/>
          <w:lang w:eastAsia="zh-CN"/>
        </w:rPr>
        <w:t xml:space="preserve">specified </w:t>
      </w:r>
      <w:r w:rsidR="008D4ACB">
        <w:rPr>
          <w:rFonts w:ascii="Arial" w:eastAsia="宋体" w:hAnsi="Arial" w:cs="Arial"/>
          <w:lang w:eastAsia="zh-CN"/>
        </w:rPr>
        <w:t>in MAC spec</w:t>
      </w:r>
      <w:r w:rsidR="00532C03">
        <w:rPr>
          <w:rFonts w:ascii="Arial" w:eastAsia="宋体" w:hAnsi="Arial" w:cs="Arial"/>
          <w:lang w:eastAsia="zh-CN"/>
        </w:rPr>
        <w:t xml:space="preserve">, so </w:t>
      </w:r>
      <w:r w:rsidR="00E2393F">
        <w:rPr>
          <w:rFonts w:ascii="Arial" w:eastAsia="宋体" w:hAnsi="Arial" w:cs="Arial"/>
          <w:lang w:eastAsia="zh-CN"/>
        </w:rPr>
        <w:t xml:space="preserve">modelling the PSCell as deactivated does not make sense. </w:t>
      </w:r>
      <w:r w:rsidR="002375D4">
        <w:rPr>
          <w:rFonts w:ascii="Arial" w:eastAsia="宋体" w:hAnsi="Arial" w:cs="Arial"/>
          <w:lang w:eastAsia="zh-CN"/>
        </w:rPr>
        <w:t>So, we propose the following:</w:t>
      </w:r>
    </w:p>
    <w:p w14:paraId="48AC67D2" w14:textId="5139A13B" w:rsidR="0096717F" w:rsidRPr="004051E0" w:rsidRDefault="0096717F" w:rsidP="004051E0">
      <w:pPr>
        <w:pStyle w:val="Proposal"/>
        <w:tabs>
          <w:tab w:val="clear" w:pos="1304"/>
        </w:tabs>
        <w:ind w:left="1701" w:hanging="1701"/>
        <w:rPr>
          <w:rStyle w:val="aff2"/>
        </w:rPr>
      </w:pPr>
      <w:r w:rsidRPr="004051E0">
        <w:rPr>
          <w:rStyle w:val="aff2"/>
        </w:rPr>
        <w:t>The PSCell BWP is activated while the SCG is deactivated</w:t>
      </w:r>
      <w:r w:rsidR="00AA421B" w:rsidRPr="004051E0">
        <w:rPr>
          <w:rStyle w:val="aff2"/>
        </w:rPr>
        <w:t>.</w:t>
      </w:r>
    </w:p>
    <w:p w14:paraId="11F5B679" w14:textId="3AFE7409" w:rsidR="009423A7" w:rsidRDefault="005E2E9E" w:rsidP="0051112B">
      <w:pPr>
        <w:pStyle w:val="B2"/>
        <w:ind w:left="0" w:firstLine="0"/>
        <w:rPr>
          <w:rFonts w:ascii="Arial" w:eastAsia="宋体" w:hAnsi="Arial" w:cs="Arial" w:hint="eastAsia"/>
          <w:lang w:eastAsia="zh-CN"/>
        </w:rPr>
      </w:pPr>
      <w:r>
        <w:rPr>
          <w:rFonts w:ascii="Arial" w:eastAsia="宋体" w:hAnsi="Arial" w:cs="Arial"/>
          <w:lang w:eastAsia="zh-CN"/>
        </w:rPr>
        <w:t>Regarding which BWP should be active while the SCG is deactivated, we think the below two options can be considered:</w:t>
      </w:r>
    </w:p>
    <w:p w14:paraId="502C3145" w14:textId="5144A15F" w:rsidR="005E2E9E" w:rsidRPr="004051E0" w:rsidRDefault="005E2E9E" w:rsidP="004051E0">
      <w:pPr>
        <w:pStyle w:val="B2"/>
        <w:numPr>
          <w:ilvl w:val="0"/>
          <w:numId w:val="44"/>
        </w:numPr>
        <w:rPr>
          <w:rFonts w:ascii="Arial" w:eastAsia="宋体" w:hAnsi="Arial" w:cs="Arial"/>
          <w:lang w:eastAsia="zh-CN"/>
        </w:rPr>
      </w:pPr>
      <w:r w:rsidRPr="003603C5">
        <w:rPr>
          <w:rFonts w:ascii="Arial" w:eastAsia="宋体" w:hAnsi="Arial" w:cs="Arial"/>
          <w:b/>
          <w:lang w:eastAsia="zh-CN"/>
        </w:rPr>
        <w:t>Option 1:</w:t>
      </w:r>
      <w:r w:rsidRPr="004051E0">
        <w:rPr>
          <w:rFonts w:ascii="Arial" w:eastAsia="宋体" w:hAnsi="Arial" w:cs="Arial"/>
          <w:lang w:eastAsia="zh-CN"/>
        </w:rPr>
        <w:t xml:space="preserve"> the first active BWP;</w:t>
      </w:r>
    </w:p>
    <w:p w14:paraId="24CAF704" w14:textId="64E8CB57" w:rsidR="005E2E9E" w:rsidRPr="003603C5" w:rsidRDefault="005E2E9E" w:rsidP="004051E0">
      <w:pPr>
        <w:pStyle w:val="B2"/>
        <w:numPr>
          <w:ilvl w:val="0"/>
          <w:numId w:val="44"/>
        </w:numPr>
        <w:rPr>
          <w:rFonts w:ascii="Arial" w:eastAsia="宋体" w:hAnsi="Arial" w:cs="Arial"/>
          <w:b/>
          <w:lang w:eastAsia="zh-CN"/>
        </w:rPr>
      </w:pPr>
      <w:r w:rsidRPr="003603C5">
        <w:rPr>
          <w:rFonts w:ascii="Arial" w:eastAsia="宋体" w:hAnsi="Arial" w:cs="Arial"/>
          <w:b/>
          <w:lang w:eastAsia="zh-CN"/>
        </w:rPr>
        <w:t xml:space="preserve">Option 2: </w:t>
      </w:r>
      <w:r w:rsidRPr="004051E0">
        <w:rPr>
          <w:rFonts w:ascii="Arial" w:eastAsia="宋体" w:hAnsi="Arial" w:cs="Arial"/>
          <w:lang w:eastAsia="zh-CN"/>
        </w:rPr>
        <w:t>the BWP</w:t>
      </w:r>
      <w:r w:rsidR="006F1548" w:rsidRPr="004051E0">
        <w:rPr>
          <w:rFonts w:ascii="Arial" w:eastAsia="宋体" w:hAnsi="Arial" w:cs="Arial"/>
          <w:lang w:eastAsia="zh-CN"/>
        </w:rPr>
        <w:t xml:space="preserve"> </w:t>
      </w:r>
      <w:r w:rsidR="004051E0">
        <w:rPr>
          <w:rFonts w:ascii="Arial" w:eastAsia="宋体" w:hAnsi="Arial" w:cs="Arial"/>
          <w:lang w:eastAsia="zh-CN"/>
        </w:rPr>
        <w:t xml:space="preserve">that is </w:t>
      </w:r>
      <w:r w:rsidR="004051E0" w:rsidRPr="004051E0">
        <w:rPr>
          <w:rFonts w:ascii="Arial" w:eastAsia="宋体" w:hAnsi="Arial" w:cs="Arial"/>
          <w:lang w:eastAsia="zh-CN"/>
        </w:rPr>
        <w:t xml:space="preserve">active </w:t>
      </w:r>
      <w:r w:rsidR="006F1548" w:rsidRPr="004051E0">
        <w:rPr>
          <w:rFonts w:ascii="Arial" w:eastAsia="宋体" w:hAnsi="Arial" w:cs="Arial"/>
          <w:lang w:eastAsia="zh-CN"/>
        </w:rPr>
        <w:t>when the SCG deactivation command</w:t>
      </w:r>
      <w:r w:rsidR="009C328E">
        <w:rPr>
          <w:rFonts w:ascii="Arial" w:eastAsia="宋体" w:hAnsi="Arial" w:cs="Arial"/>
          <w:lang w:eastAsia="zh-CN"/>
        </w:rPr>
        <w:t xml:space="preserve"> is received</w:t>
      </w:r>
      <w:r w:rsidRPr="004051E0">
        <w:rPr>
          <w:rFonts w:ascii="Arial" w:eastAsia="宋体" w:hAnsi="Arial" w:cs="Arial"/>
          <w:lang w:eastAsia="zh-CN"/>
        </w:rPr>
        <w:t>.</w:t>
      </w:r>
    </w:p>
    <w:p w14:paraId="32DD4C42" w14:textId="74DAE8BA" w:rsidR="005E2E9E" w:rsidRDefault="009A668A" w:rsidP="003A3238">
      <w:pPr>
        <w:pStyle w:val="B2"/>
        <w:ind w:left="0" w:firstLine="0"/>
        <w:rPr>
          <w:rFonts w:ascii="Arial" w:eastAsia="宋体" w:hAnsi="Arial" w:cs="Arial"/>
          <w:lang w:eastAsia="zh-CN"/>
        </w:rPr>
      </w:pPr>
      <w:r>
        <w:rPr>
          <w:rFonts w:ascii="Arial" w:eastAsia="宋体" w:hAnsi="Arial" w:cs="Arial"/>
          <w:lang w:eastAsia="zh-CN"/>
        </w:rPr>
        <w:t xml:space="preserve">The first active BWP of SCell is activated upon SCell activation. We think the same principle can be applied also </w:t>
      </w:r>
      <w:r w:rsidR="00F33CE4">
        <w:rPr>
          <w:rFonts w:ascii="Arial" w:eastAsia="宋体" w:hAnsi="Arial" w:cs="Arial"/>
          <w:lang w:eastAsia="zh-CN"/>
        </w:rPr>
        <w:t xml:space="preserve">for </w:t>
      </w:r>
      <w:r>
        <w:rPr>
          <w:rFonts w:ascii="Arial" w:eastAsia="宋体" w:hAnsi="Arial" w:cs="Arial"/>
          <w:lang w:eastAsia="zh-CN"/>
        </w:rPr>
        <w:t>the PSCell</w:t>
      </w:r>
      <w:r w:rsidR="00935E0D">
        <w:rPr>
          <w:rFonts w:ascii="Arial" w:eastAsia="宋体" w:hAnsi="Arial" w:cs="Arial"/>
          <w:lang w:eastAsia="zh-CN"/>
        </w:rPr>
        <w:t xml:space="preserve"> activation</w:t>
      </w:r>
      <w:r w:rsidR="00E2472B">
        <w:rPr>
          <w:rFonts w:ascii="Arial" w:eastAsia="宋体" w:hAnsi="Arial" w:cs="Arial"/>
          <w:lang w:eastAsia="zh-CN"/>
        </w:rPr>
        <w:t xml:space="preserve">. So, </w:t>
      </w:r>
      <w:r>
        <w:rPr>
          <w:rFonts w:ascii="Arial" w:eastAsia="宋体" w:hAnsi="Arial" w:cs="Arial"/>
          <w:lang w:eastAsia="zh-CN"/>
        </w:rPr>
        <w:t xml:space="preserve">the first active BWP </w:t>
      </w:r>
      <w:r w:rsidR="00E2472B">
        <w:rPr>
          <w:rFonts w:ascii="Arial" w:eastAsia="宋体" w:hAnsi="Arial" w:cs="Arial"/>
          <w:lang w:eastAsia="zh-CN"/>
        </w:rPr>
        <w:t>should be</w:t>
      </w:r>
      <w:r>
        <w:rPr>
          <w:rFonts w:ascii="Arial" w:eastAsia="宋体" w:hAnsi="Arial" w:cs="Arial"/>
          <w:lang w:eastAsia="zh-CN"/>
        </w:rPr>
        <w:t xml:space="preserve"> activated upon SCG activation</w:t>
      </w:r>
      <w:r w:rsidR="00836AED">
        <w:rPr>
          <w:rFonts w:ascii="Arial" w:eastAsia="宋体" w:hAnsi="Arial" w:cs="Arial"/>
          <w:lang w:eastAsia="zh-CN"/>
        </w:rPr>
        <w:t xml:space="preserve">. </w:t>
      </w:r>
      <w:r w:rsidR="00854B80">
        <w:rPr>
          <w:rFonts w:ascii="Arial" w:eastAsia="宋体" w:hAnsi="Arial" w:cs="Arial"/>
          <w:lang w:eastAsia="zh-CN"/>
        </w:rPr>
        <w:t xml:space="preserve">If the UE </w:t>
      </w:r>
      <w:r w:rsidR="00702E1B">
        <w:rPr>
          <w:rFonts w:ascii="Arial" w:eastAsia="宋体" w:hAnsi="Arial" w:cs="Arial"/>
          <w:lang w:eastAsia="zh-CN"/>
        </w:rPr>
        <w:t>perform</w:t>
      </w:r>
      <w:r w:rsidR="00854B80">
        <w:rPr>
          <w:rFonts w:ascii="Arial" w:eastAsia="宋体" w:hAnsi="Arial" w:cs="Arial"/>
          <w:lang w:eastAsia="zh-CN"/>
        </w:rPr>
        <w:t>s</w:t>
      </w:r>
      <w:r w:rsidR="00702E1B">
        <w:rPr>
          <w:rFonts w:ascii="Arial" w:eastAsia="宋体" w:hAnsi="Arial" w:cs="Arial"/>
          <w:lang w:eastAsia="zh-CN"/>
        </w:rPr>
        <w:t xml:space="preserve"> BFD </w:t>
      </w:r>
      <w:r w:rsidR="00854B80">
        <w:rPr>
          <w:rFonts w:ascii="Arial" w:eastAsia="宋体" w:hAnsi="Arial" w:cs="Arial"/>
          <w:lang w:eastAsia="zh-CN"/>
        </w:rPr>
        <w:t xml:space="preserve">on the first active BWP </w:t>
      </w:r>
      <w:r w:rsidR="00702E1B">
        <w:rPr>
          <w:rFonts w:ascii="Arial" w:eastAsia="宋体" w:hAnsi="Arial" w:cs="Arial"/>
          <w:lang w:eastAsia="zh-CN"/>
        </w:rPr>
        <w:t xml:space="preserve">during SCG deactivation, </w:t>
      </w:r>
      <w:r w:rsidR="00C62F0B">
        <w:rPr>
          <w:rFonts w:ascii="Arial" w:eastAsia="宋体" w:hAnsi="Arial" w:cs="Arial"/>
          <w:lang w:eastAsia="zh-CN"/>
        </w:rPr>
        <w:t>and the UE can know</w:t>
      </w:r>
      <w:r w:rsidR="009870AE">
        <w:rPr>
          <w:rFonts w:ascii="Arial" w:eastAsia="宋体" w:hAnsi="Arial" w:cs="Arial"/>
          <w:lang w:eastAsia="zh-CN"/>
        </w:rPr>
        <w:t xml:space="preserve"> whether the </w:t>
      </w:r>
      <w:r w:rsidR="00C62F0B">
        <w:rPr>
          <w:rFonts w:ascii="Arial" w:eastAsia="宋体" w:hAnsi="Arial" w:cs="Arial"/>
          <w:lang w:eastAsia="zh-CN"/>
        </w:rPr>
        <w:t xml:space="preserve">beam quality </w:t>
      </w:r>
      <w:r w:rsidR="009870AE">
        <w:rPr>
          <w:rFonts w:ascii="Arial" w:eastAsia="宋体" w:hAnsi="Arial" w:cs="Arial"/>
          <w:lang w:eastAsia="zh-CN"/>
        </w:rPr>
        <w:t xml:space="preserve">is good </w:t>
      </w:r>
      <w:r w:rsidR="00C62F0B">
        <w:rPr>
          <w:rFonts w:ascii="Arial" w:eastAsia="宋体" w:hAnsi="Arial" w:cs="Arial"/>
          <w:lang w:eastAsia="zh-CN"/>
        </w:rPr>
        <w:t xml:space="preserve">more </w:t>
      </w:r>
      <w:r w:rsidR="009870AE">
        <w:rPr>
          <w:rFonts w:ascii="Arial" w:eastAsia="宋体" w:hAnsi="Arial" w:cs="Arial"/>
          <w:lang w:eastAsia="zh-CN"/>
        </w:rPr>
        <w:t xml:space="preserve">precisely when SCG is to be activated. </w:t>
      </w:r>
      <w:r w:rsidR="00702E1B">
        <w:rPr>
          <w:rFonts w:ascii="Arial" w:eastAsia="宋体" w:hAnsi="Arial" w:cs="Arial"/>
          <w:lang w:eastAsia="zh-CN"/>
        </w:rPr>
        <w:t xml:space="preserve">So, </w:t>
      </w:r>
      <w:r w:rsidR="00841A1E">
        <w:rPr>
          <w:rFonts w:ascii="Arial" w:eastAsia="宋体" w:hAnsi="Arial" w:cs="Arial"/>
          <w:lang w:eastAsia="zh-CN"/>
        </w:rPr>
        <w:t xml:space="preserve">it would be better to </w:t>
      </w:r>
      <w:r w:rsidR="00247987">
        <w:rPr>
          <w:rFonts w:ascii="Arial" w:eastAsia="宋体" w:hAnsi="Arial" w:cs="Arial"/>
          <w:lang w:eastAsia="zh-CN"/>
        </w:rPr>
        <w:t>active</w:t>
      </w:r>
      <w:r w:rsidR="00841A1E">
        <w:rPr>
          <w:rFonts w:ascii="Arial" w:eastAsia="宋体" w:hAnsi="Arial" w:cs="Arial"/>
          <w:lang w:eastAsia="zh-CN"/>
        </w:rPr>
        <w:t xml:space="preserve"> the </w:t>
      </w:r>
      <w:r w:rsidR="00247987">
        <w:rPr>
          <w:rFonts w:ascii="Arial" w:eastAsia="宋体" w:hAnsi="Arial" w:cs="Arial"/>
          <w:lang w:eastAsia="zh-CN"/>
        </w:rPr>
        <w:t xml:space="preserve">first </w:t>
      </w:r>
      <w:r w:rsidR="00841A1E">
        <w:rPr>
          <w:rFonts w:ascii="Arial" w:eastAsia="宋体" w:hAnsi="Arial" w:cs="Arial"/>
          <w:lang w:eastAsia="zh-CN"/>
        </w:rPr>
        <w:t xml:space="preserve">active BWP </w:t>
      </w:r>
      <w:r w:rsidR="00347786">
        <w:rPr>
          <w:rFonts w:ascii="Arial" w:eastAsia="宋体" w:hAnsi="Arial" w:cs="Arial"/>
          <w:lang w:eastAsia="zh-CN"/>
        </w:rPr>
        <w:t>upon</w:t>
      </w:r>
      <w:r w:rsidR="00841A1E">
        <w:rPr>
          <w:rFonts w:ascii="Arial" w:eastAsia="宋体" w:hAnsi="Arial" w:cs="Arial"/>
          <w:lang w:eastAsia="zh-CN"/>
        </w:rPr>
        <w:t xml:space="preserve"> SCG deactivation.</w:t>
      </w:r>
      <w:r w:rsidR="008157CB">
        <w:rPr>
          <w:rFonts w:ascii="Arial" w:eastAsia="宋体" w:hAnsi="Arial" w:cs="Arial"/>
          <w:lang w:eastAsia="zh-CN"/>
        </w:rPr>
        <w:t xml:space="preserve"> </w:t>
      </w:r>
      <w:r w:rsidR="00A47FDF">
        <w:rPr>
          <w:rFonts w:ascii="Arial" w:eastAsia="宋体" w:hAnsi="Arial" w:cs="Arial"/>
          <w:lang w:eastAsia="zh-CN"/>
        </w:rPr>
        <w:t>G</w:t>
      </w:r>
      <w:r w:rsidR="008157CB">
        <w:rPr>
          <w:rFonts w:ascii="Arial" w:eastAsia="宋体" w:hAnsi="Arial" w:cs="Arial"/>
          <w:lang w:eastAsia="zh-CN"/>
        </w:rPr>
        <w:t>iven above, we</w:t>
      </w:r>
      <w:r w:rsidR="00BC3151">
        <w:rPr>
          <w:rFonts w:ascii="Arial" w:eastAsia="宋体" w:hAnsi="Arial" w:cs="Arial"/>
          <w:lang w:eastAsia="zh-CN"/>
        </w:rPr>
        <w:t xml:space="preserve"> propose the following:</w:t>
      </w:r>
    </w:p>
    <w:p w14:paraId="3F30FCBF" w14:textId="27CC4906" w:rsidR="00BC3151" w:rsidRPr="00D86A53" w:rsidRDefault="00BB5B49" w:rsidP="00D86A53">
      <w:pPr>
        <w:pStyle w:val="Proposal"/>
        <w:tabs>
          <w:tab w:val="clear" w:pos="1304"/>
        </w:tabs>
        <w:ind w:left="1701" w:hanging="1701"/>
        <w:rPr>
          <w:rStyle w:val="aff2"/>
        </w:rPr>
      </w:pPr>
      <w:r w:rsidRPr="00D86A53">
        <w:rPr>
          <w:rStyle w:val="aff2"/>
        </w:rPr>
        <w:lastRenderedPageBreak/>
        <w:t xml:space="preserve">The first active BWP </w:t>
      </w:r>
      <w:r w:rsidR="008C4C47" w:rsidRPr="00D86A53">
        <w:rPr>
          <w:rStyle w:val="aff2"/>
        </w:rPr>
        <w:t xml:space="preserve">of PSCell </w:t>
      </w:r>
      <w:r w:rsidRPr="00D86A53">
        <w:rPr>
          <w:rStyle w:val="aff2"/>
        </w:rPr>
        <w:t xml:space="preserve">is activated upon SCG </w:t>
      </w:r>
      <w:r w:rsidR="00CB0684" w:rsidRPr="00D86A53">
        <w:rPr>
          <w:rStyle w:val="aff2"/>
        </w:rPr>
        <w:t>de</w:t>
      </w:r>
      <w:r w:rsidRPr="00D86A53">
        <w:rPr>
          <w:rStyle w:val="aff2"/>
        </w:rPr>
        <w:t xml:space="preserve">activation. </w:t>
      </w:r>
    </w:p>
    <w:p w14:paraId="29410745" w14:textId="266AACC1" w:rsidR="009501DE" w:rsidRDefault="009501DE" w:rsidP="003C74D8">
      <w:pPr>
        <w:rPr>
          <w:rFonts w:eastAsiaTheme="minorEastAsia"/>
          <w:lang w:val="en-GB" w:eastAsia="zh-CN"/>
        </w:rPr>
      </w:pPr>
    </w:p>
    <w:p w14:paraId="0E642329" w14:textId="7537C112" w:rsidR="00A21884" w:rsidRPr="00F33B7C" w:rsidRDefault="00A21884" w:rsidP="00A21884">
      <w:pPr>
        <w:pStyle w:val="20"/>
        <w:keepLines/>
        <w:numPr>
          <w:ilvl w:val="1"/>
          <w:numId w:val="4"/>
        </w:numPr>
        <w:overflowPunct w:val="0"/>
        <w:autoSpaceDE w:val="0"/>
        <w:autoSpaceDN w:val="0"/>
        <w:adjustRightInd w:val="0"/>
        <w:spacing w:before="180" w:after="180"/>
        <w:ind w:left="1134" w:hanging="1134"/>
        <w:textAlignment w:val="baseline"/>
        <w:rPr>
          <w:rFonts w:hint="eastAsia"/>
          <w:b w:val="0"/>
          <w:sz w:val="32"/>
          <w:szCs w:val="32"/>
        </w:rPr>
      </w:pPr>
      <w:r w:rsidRPr="00F33B7C">
        <w:rPr>
          <w:b w:val="0"/>
          <w:sz w:val="32"/>
          <w:szCs w:val="32"/>
        </w:rPr>
        <w:t>A</w:t>
      </w:r>
      <w:r w:rsidRPr="00F33B7C">
        <w:rPr>
          <w:rFonts w:hint="eastAsia"/>
          <w:b w:val="0"/>
          <w:sz w:val="32"/>
          <w:szCs w:val="32"/>
        </w:rPr>
        <w:t>ctions</w:t>
      </w:r>
      <w:r w:rsidRPr="00F33B7C">
        <w:rPr>
          <w:b w:val="0"/>
          <w:sz w:val="32"/>
          <w:szCs w:val="32"/>
        </w:rPr>
        <w:t xml:space="preserve"> </w:t>
      </w:r>
      <w:r>
        <w:rPr>
          <w:b w:val="0"/>
          <w:sz w:val="32"/>
          <w:szCs w:val="32"/>
        </w:rPr>
        <w:t>at</w:t>
      </w:r>
      <w:r w:rsidRPr="00F33B7C">
        <w:rPr>
          <w:b w:val="0"/>
          <w:sz w:val="32"/>
          <w:szCs w:val="32"/>
        </w:rPr>
        <w:t xml:space="preserve"> </w:t>
      </w:r>
      <w:r w:rsidRPr="00F33B7C">
        <w:rPr>
          <w:rFonts w:hint="eastAsia"/>
          <w:b w:val="0"/>
          <w:sz w:val="32"/>
          <w:szCs w:val="32"/>
        </w:rPr>
        <w:t>S</w:t>
      </w:r>
      <w:r w:rsidRPr="00F33B7C">
        <w:rPr>
          <w:b w:val="0"/>
          <w:sz w:val="32"/>
          <w:szCs w:val="32"/>
        </w:rPr>
        <w:t xml:space="preserve">CG </w:t>
      </w:r>
      <w:r w:rsidRPr="00F33B7C">
        <w:rPr>
          <w:rFonts w:hint="eastAsia"/>
          <w:b w:val="0"/>
          <w:sz w:val="32"/>
          <w:szCs w:val="32"/>
        </w:rPr>
        <w:t>activation</w:t>
      </w:r>
    </w:p>
    <w:p w14:paraId="2DE47E87" w14:textId="77777777" w:rsidR="00F319A4" w:rsidRPr="009D081E" w:rsidRDefault="00F319A4" w:rsidP="00F319A4">
      <w:pPr>
        <w:spacing w:before="180"/>
        <w:rPr>
          <w:sz w:val="24"/>
          <w:u w:val="single"/>
        </w:rPr>
      </w:pPr>
      <w:r w:rsidRPr="009D081E">
        <w:rPr>
          <w:sz w:val="24"/>
          <w:u w:val="single"/>
        </w:rPr>
        <w:t>SCG SCell state</w:t>
      </w:r>
      <w:r>
        <w:rPr>
          <w:sz w:val="24"/>
          <w:u w:val="single"/>
        </w:rPr>
        <w:t>:</w:t>
      </w:r>
    </w:p>
    <w:p w14:paraId="31D6CA79" w14:textId="3A5A6101" w:rsidR="00F319A4" w:rsidRDefault="00F319A4" w:rsidP="00F319A4">
      <w:pPr>
        <w:spacing w:before="120"/>
        <w:rPr>
          <w:lang w:eastAsia="zh-CN"/>
        </w:rPr>
      </w:pPr>
      <w:r>
        <w:rPr>
          <w:lang w:eastAsia="zh-CN"/>
        </w:rPr>
        <w:t>F</w:t>
      </w:r>
      <w:r w:rsidRPr="006A7A06">
        <w:rPr>
          <w:rFonts w:hint="eastAsia"/>
          <w:lang w:eastAsia="zh-CN"/>
        </w:rPr>
        <w:t>or</w:t>
      </w:r>
      <w:r>
        <w:rPr>
          <w:lang w:eastAsia="zh-CN"/>
        </w:rPr>
        <w:t xml:space="preserve"> network</w:t>
      </w:r>
      <w:r w:rsidRPr="006A7A06">
        <w:rPr>
          <w:rFonts w:hint="eastAsia"/>
          <w:lang w:eastAsia="zh-CN"/>
        </w:rPr>
        <w:t>-triggered</w:t>
      </w:r>
      <w:r>
        <w:rPr>
          <w:lang w:eastAsia="zh-CN"/>
        </w:rPr>
        <w:t xml:space="preserve"> SCG </w:t>
      </w:r>
      <w:r w:rsidRPr="006A7A06">
        <w:rPr>
          <w:rFonts w:hint="eastAsia"/>
          <w:lang w:eastAsia="zh-CN"/>
        </w:rPr>
        <w:t>activation</w:t>
      </w:r>
      <w:r w:rsidRPr="006A7A06">
        <w:rPr>
          <w:lang w:eastAsia="zh-CN"/>
        </w:rPr>
        <w:t>, the network know</w:t>
      </w:r>
      <w:r>
        <w:rPr>
          <w:lang w:eastAsia="zh-CN"/>
        </w:rPr>
        <w:t>s</w:t>
      </w:r>
      <w:r w:rsidRPr="006A7A06">
        <w:rPr>
          <w:lang w:eastAsia="zh-CN"/>
        </w:rPr>
        <w:t xml:space="preserve"> the DL traffic</w:t>
      </w:r>
      <w:r>
        <w:rPr>
          <w:lang w:eastAsia="zh-CN"/>
        </w:rPr>
        <w:t xml:space="preserve">, so </w:t>
      </w:r>
      <w:r w:rsidRPr="006A7A06">
        <w:rPr>
          <w:lang w:eastAsia="zh-CN"/>
        </w:rPr>
        <w:t xml:space="preserve">SN can configure the SCell state </w:t>
      </w:r>
      <w:r>
        <w:rPr>
          <w:lang w:eastAsia="zh-CN"/>
        </w:rPr>
        <w:t xml:space="preserve">when sending RRC based </w:t>
      </w:r>
      <w:r w:rsidRPr="006A7A06">
        <w:rPr>
          <w:lang w:eastAsia="zh-CN"/>
        </w:rPr>
        <w:t xml:space="preserve">SCG activation command. </w:t>
      </w:r>
      <w:r>
        <w:rPr>
          <w:lang w:eastAsia="zh-CN"/>
        </w:rPr>
        <w:t>If</w:t>
      </w:r>
      <w:r w:rsidRPr="006A7A06">
        <w:rPr>
          <w:lang w:eastAsia="zh-CN"/>
        </w:rPr>
        <w:t xml:space="preserve"> </w:t>
      </w:r>
      <w:r>
        <w:rPr>
          <w:lang w:eastAsia="zh-CN"/>
        </w:rPr>
        <w:t xml:space="preserve">SCell states are </w:t>
      </w:r>
      <w:r w:rsidRPr="006A7A06">
        <w:rPr>
          <w:lang w:eastAsia="zh-CN"/>
        </w:rPr>
        <w:t>not configure</w:t>
      </w:r>
      <w:r>
        <w:rPr>
          <w:lang w:eastAsia="zh-CN"/>
        </w:rPr>
        <w:t xml:space="preserve"> in RRC based SCG activation command or MAC CE based SCG activation is used</w:t>
      </w:r>
      <w:r w:rsidRPr="006A7A06">
        <w:rPr>
          <w:lang w:eastAsia="zh-CN"/>
        </w:rPr>
        <w:t xml:space="preserve">, the UE should keep all the </w:t>
      </w:r>
      <w:r>
        <w:rPr>
          <w:lang w:eastAsia="zh-CN"/>
        </w:rPr>
        <w:t xml:space="preserve">SCG </w:t>
      </w:r>
      <w:r w:rsidRPr="006A7A06">
        <w:rPr>
          <w:lang w:eastAsia="zh-CN"/>
        </w:rPr>
        <w:t>SCell</w:t>
      </w:r>
      <w:r>
        <w:rPr>
          <w:lang w:eastAsia="zh-CN"/>
        </w:rPr>
        <w:t>s</w:t>
      </w:r>
      <w:r w:rsidRPr="006A7A06">
        <w:rPr>
          <w:lang w:eastAsia="zh-CN"/>
        </w:rPr>
        <w:t xml:space="preserve"> as deactivated</w:t>
      </w:r>
      <w:r>
        <w:rPr>
          <w:lang w:eastAsia="zh-CN"/>
        </w:rPr>
        <w:t xml:space="preserve"> to save UE power</w:t>
      </w:r>
      <w:r w:rsidRPr="006A7A06">
        <w:rPr>
          <w:lang w:eastAsia="zh-CN"/>
        </w:rPr>
        <w:t xml:space="preserve">. </w:t>
      </w:r>
      <w:r w:rsidR="00E47B90">
        <w:rPr>
          <w:lang w:eastAsia="zh-CN"/>
        </w:rPr>
        <w:t>Thus,</w:t>
      </w:r>
      <w:r>
        <w:rPr>
          <w:lang w:eastAsia="zh-CN"/>
        </w:rPr>
        <w:t xml:space="preserve"> we propose the following:</w:t>
      </w:r>
    </w:p>
    <w:p w14:paraId="18225E19" w14:textId="77777777" w:rsidR="00F319A4" w:rsidRDefault="00F319A4" w:rsidP="00F319A4">
      <w:pPr>
        <w:pStyle w:val="Proposal"/>
        <w:tabs>
          <w:tab w:val="clear" w:pos="1304"/>
        </w:tabs>
        <w:ind w:left="1701" w:hanging="1701"/>
        <w:rPr>
          <w:lang w:eastAsia="ja-JP"/>
        </w:rPr>
      </w:pPr>
      <w:r>
        <w:rPr>
          <w:lang w:eastAsia="ja-JP"/>
        </w:rPr>
        <w:t>Upon SCG activation, the UE shall keep the SCG SCell in deactivated except for the SCell state is reconfigured by the network in the SCG activation command.</w:t>
      </w:r>
    </w:p>
    <w:p w14:paraId="62164598" w14:textId="0EEC0FCC" w:rsidR="006E09A0" w:rsidRDefault="006E09A0" w:rsidP="00BE7D35">
      <w:pPr>
        <w:pStyle w:val="a0"/>
        <w:rPr>
          <w:lang w:val="en-GB" w:eastAsia="ja-JP"/>
        </w:rPr>
      </w:pPr>
    </w:p>
    <w:p w14:paraId="4AB31E58" w14:textId="77777777" w:rsidR="002A4ECD" w:rsidRPr="00523E27" w:rsidRDefault="002A4ECD" w:rsidP="00523E27">
      <w:pPr>
        <w:pStyle w:val="20"/>
        <w:keepLines/>
        <w:numPr>
          <w:ilvl w:val="1"/>
          <w:numId w:val="4"/>
        </w:numPr>
        <w:overflowPunct w:val="0"/>
        <w:autoSpaceDE w:val="0"/>
        <w:autoSpaceDN w:val="0"/>
        <w:adjustRightInd w:val="0"/>
        <w:spacing w:before="180" w:after="180"/>
        <w:ind w:left="1134" w:hanging="1134"/>
        <w:textAlignment w:val="baseline"/>
        <w:rPr>
          <w:b w:val="0"/>
          <w:sz w:val="32"/>
          <w:szCs w:val="32"/>
        </w:rPr>
      </w:pPr>
      <w:r w:rsidRPr="00523E27">
        <w:rPr>
          <w:rFonts w:hint="eastAsia"/>
          <w:b w:val="0"/>
          <w:sz w:val="32"/>
          <w:szCs w:val="32"/>
        </w:rPr>
        <w:t>U</w:t>
      </w:r>
      <w:r w:rsidRPr="00523E27">
        <w:rPr>
          <w:b w:val="0"/>
          <w:sz w:val="32"/>
          <w:szCs w:val="32"/>
        </w:rPr>
        <w:t>E initiated SCG deactivation</w:t>
      </w:r>
    </w:p>
    <w:p w14:paraId="549FFC52" w14:textId="77777777" w:rsidR="002A4ECD" w:rsidRDefault="002A4ECD" w:rsidP="002A4ECD">
      <w:pPr>
        <w:pStyle w:val="a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remaining</w:t>
      </w:r>
      <w:r>
        <w:rPr>
          <w:rFonts w:eastAsiaTheme="minorEastAsia"/>
          <w:lang w:eastAsia="zh-CN"/>
        </w:rPr>
        <w:t xml:space="preserve"> </w:t>
      </w:r>
      <w:r>
        <w:rPr>
          <w:rFonts w:eastAsiaTheme="minorEastAsia" w:hint="eastAsia"/>
          <w:lang w:eastAsia="zh-CN"/>
        </w:rPr>
        <w:t>open</w:t>
      </w:r>
      <w:r>
        <w:rPr>
          <w:rFonts w:eastAsiaTheme="minorEastAsia"/>
          <w:lang w:eastAsia="zh-CN"/>
        </w:rPr>
        <w:t xml:space="preserve"> </w:t>
      </w:r>
      <w:r>
        <w:rPr>
          <w:rFonts w:eastAsiaTheme="minorEastAsia" w:hint="eastAsia"/>
          <w:lang w:eastAsia="zh-CN"/>
        </w:rPr>
        <w:t>issue</w:t>
      </w:r>
      <w:r>
        <w:rPr>
          <w:rFonts w:eastAsiaTheme="minorEastAsia"/>
          <w:lang w:eastAsia="zh-CN"/>
        </w:rPr>
        <w:t xml:space="preserve"> </w:t>
      </w:r>
      <w:r>
        <w:rPr>
          <w:rFonts w:eastAsiaTheme="minorEastAsia" w:hint="eastAsia"/>
          <w:lang w:eastAsia="zh-CN"/>
        </w:rPr>
        <w:t>list</w:t>
      </w:r>
      <w:r>
        <w:rPr>
          <w:rFonts w:eastAsiaTheme="minorEastAsia"/>
          <w:lang w:eastAsia="zh-CN"/>
        </w:rPr>
        <w:t xml:space="preserve"> [1], the below issue is included:</w:t>
      </w:r>
    </w:p>
    <w:p w14:paraId="189FB447" w14:textId="77777777" w:rsidR="002A4ECD" w:rsidRPr="00C20501" w:rsidRDefault="002A4ECD" w:rsidP="002A4ECD">
      <w:pPr>
        <w:pStyle w:val="B1"/>
        <w:rPr>
          <w:b/>
          <w:i/>
          <w:highlight w:val="lightGray"/>
        </w:rPr>
      </w:pPr>
      <w:r w:rsidRPr="00C20501">
        <w:rPr>
          <w:i/>
          <w:highlight w:val="lightGray"/>
        </w:rPr>
        <w:t>6</w:t>
      </w:r>
      <w:r w:rsidRPr="00C20501">
        <w:rPr>
          <w:b/>
          <w:i/>
          <w:highlight w:val="lightGray"/>
        </w:rPr>
        <w:t>.</w:t>
      </w:r>
      <w:r w:rsidRPr="00C20501">
        <w:rPr>
          <w:b/>
          <w:i/>
          <w:highlight w:val="lightGray"/>
        </w:rPr>
        <w:tab/>
        <w:t>UE indication that the SCG is deactivated</w:t>
      </w:r>
    </w:p>
    <w:p w14:paraId="41D3BD24" w14:textId="77777777" w:rsidR="002A4ECD" w:rsidRPr="00F9278E" w:rsidRDefault="002A4ECD" w:rsidP="002A4ECD">
      <w:pPr>
        <w:pStyle w:val="B2"/>
        <w:rPr>
          <w:i/>
        </w:rPr>
      </w:pPr>
      <w:r w:rsidRPr="00C20501">
        <w:rPr>
          <w:i/>
          <w:highlight w:val="lightGray"/>
        </w:rPr>
        <w:t>-</w:t>
      </w:r>
      <w:r w:rsidRPr="00C20501">
        <w:rPr>
          <w:i/>
          <w:highlight w:val="lightGray"/>
        </w:rPr>
        <w:tab/>
        <w:t>Agreed to support but no design discussed</w:t>
      </w:r>
    </w:p>
    <w:p w14:paraId="730BF481" w14:textId="0C3E2C2C" w:rsidR="002A4ECD" w:rsidRPr="00702BFC" w:rsidRDefault="002A4ECD" w:rsidP="002A4ECD">
      <w:pPr>
        <w:pStyle w:val="Observation"/>
        <w:numPr>
          <w:ilvl w:val="0"/>
          <w:numId w:val="0"/>
        </w:numPr>
        <w:rPr>
          <w:rFonts w:eastAsiaTheme="minorEastAsia" w:cs="Times New Roman"/>
          <w:b w:val="0"/>
          <w:bCs w:val="0"/>
          <w:szCs w:val="24"/>
        </w:rPr>
      </w:pPr>
      <w:r w:rsidRPr="00702BFC">
        <w:rPr>
          <w:rFonts w:eastAsiaTheme="minorEastAsia" w:cs="Times New Roman"/>
          <w:b w:val="0"/>
          <w:bCs w:val="0"/>
          <w:szCs w:val="24"/>
        </w:rPr>
        <w:t xml:space="preserve">We think the UE can indicate preference on whether the SCG is to be deactivated or released via UAI message. And after sending the UAI, the UE waits the network response, that is, SCG deactivation indication. And the current UAI scheme can be applied, that is, the prohibit timer can be used for the network to configure </w:t>
      </w:r>
      <w:r w:rsidR="00523E27" w:rsidRPr="00702BFC">
        <w:rPr>
          <w:rFonts w:eastAsiaTheme="minorEastAsia" w:cs="Times New Roman"/>
          <w:b w:val="0"/>
          <w:bCs w:val="0"/>
          <w:szCs w:val="24"/>
        </w:rPr>
        <w:t>whether</w:t>
      </w:r>
      <w:r w:rsidRPr="00702BFC">
        <w:rPr>
          <w:rFonts w:eastAsiaTheme="minorEastAsia" w:cs="Times New Roman"/>
          <w:b w:val="0"/>
          <w:bCs w:val="0"/>
          <w:szCs w:val="24"/>
        </w:rPr>
        <w:t xml:space="preserve"> the UE is allowed to request SCG deactivation and control the UE not to request SCG deactivation very often. Thus, we </w:t>
      </w:r>
      <w:r w:rsidR="00523E27" w:rsidRPr="00702BFC">
        <w:rPr>
          <w:rFonts w:eastAsiaTheme="minorEastAsia" w:cs="Times New Roman"/>
          <w:b w:val="0"/>
          <w:bCs w:val="0"/>
          <w:szCs w:val="24"/>
        </w:rPr>
        <w:t>provide</w:t>
      </w:r>
      <w:r w:rsidRPr="00702BFC">
        <w:rPr>
          <w:rFonts w:eastAsiaTheme="minorEastAsia" w:cs="Times New Roman"/>
          <w:b w:val="0"/>
          <w:bCs w:val="0"/>
          <w:szCs w:val="24"/>
        </w:rPr>
        <w:t xml:space="preserve"> the following proposal:</w:t>
      </w:r>
    </w:p>
    <w:p w14:paraId="2CAFDE51" w14:textId="77777777" w:rsidR="002A4ECD" w:rsidRPr="000C2020" w:rsidRDefault="002A4ECD" w:rsidP="000C2020">
      <w:pPr>
        <w:pStyle w:val="Proposal"/>
        <w:tabs>
          <w:tab w:val="clear" w:pos="1304"/>
        </w:tabs>
        <w:ind w:left="1701" w:hanging="1701"/>
        <w:rPr>
          <w:lang w:eastAsia="ja-JP"/>
        </w:rPr>
      </w:pPr>
      <w:r w:rsidRPr="000C2020">
        <w:rPr>
          <w:lang w:eastAsia="ja-JP"/>
        </w:rPr>
        <w:t>UE can request the SCG to be deactivated via UAI message. The current UAI scheme (prohibit timer) can be applied for SCG deactivation request case.</w:t>
      </w:r>
    </w:p>
    <w:p w14:paraId="71F0A12A" w14:textId="77777777" w:rsidR="002A4ECD" w:rsidRDefault="002A4ECD" w:rsidP="002A4ECD">
      <w:pPr>
        <w:pStyle w:val="Observation"/>
        <w:numPr>
          <w:ilvl w:val="0"/>
          <w:numId w:val="0"/>
        </w:numPr>
        <w:rPr>
          <w:rFonts w:ascii="Times New Roman" w:eastAsia="宋体" w:hAnsi="Times New Roman"/>
        </w:rPr>
      </w:pPr>
    </w:p>
    <w:p w14:paraId="3763BCFF" w14:textId="77777777" w:rsidR="002A4ECD" w:rsidRPr="000B27E6" w:rsidRDefault="002A4ECD" w:rsidP="000B27E6">
      <w:pPr>
        <w:pStyle w:val="20"/>
        <w:keepLines/>
        <w:numPr>
          <w:ilvl w:val="1"/>
          <w:numId w:val="4"/>
        </w:numPr>
        <w:overflowPunct w:val="0"/>
        <w:autoSpaceDE w:val="0"/>
        <w:autoSpaceDN w:val="0"/>
        <w:adjustRightInd w:val="0"/>
        <w:spacing w:before="180" w:after="180"/>
        <w:ind w:left="1134" w:hanging="1134"/>
        <w:textAlignment w:val="baseline"/>
        <w:rPr>
          <w:b w:val="0"/>
          <w:sz w:val="32"/>
          <w:szCs w:val="32"/>
        </w:rPr>
      </w:pPr>
      <w:r w:rsidRPr="000B27E6">
        <w:rPr>
          <w:rFonts w:hint="eastAsia"/>
          <w:b w:val="0"/>
          <w:sz w:val="32"/>
          <w:szCs w:val="32"/>
        </w:rPr>
        <w:t>U</w:t>
      </w:r>
      <w:r w:rsidRPr="000B27E6">
        <w:rPr>
          <w:b w:val="0"/>
          <w:sz w:val="32"/>
          <w:szCs w:val="32"/>
        </w:rPr>
        <w:t>E initiated SCG activation</w:t>
      </w:r>
    </w:p>
    <w:p w14:paraId="08565C7B" w14:textId="1F1A4FD2" w:rsidR="002A4ECD" w:rsidRDefault="002A4ECD" w:rsidP="002A4ECD">
      <w:pPr>
        <w:pStyle w:val="a0"/>
        <w:rPr>
          <w:rFonts w:eastAsiaTheme="minorEastAsia"/>
          <w:lang w:eastAsia="zh-CN"/>
        </w:rPr>
      </w:pPr>
      <w:r>
        <w:rPr>
          <w:rFonts w:eastAsiaTheme="minorEastAsia"/>
          <w:lang w:eastAsia="zh-CN"/>
        </w:rPr>
        <w:t xml:space="preserve">In RAN2#116 meeting, RAN2 has made the following agreements. </w:t>
      </w:r>
      <w:r w:rsidR="000B27E6">
        <w:rPr>
          <w:rFonts w:eastAsiaTheme="minorEastAsia"/>
          <w:lang w:eastAsia="zh-CN"/>
        </w:rPr>
        <w:t>T</w:t>
      </w:r>
      <w:r>
        <w:rPr>
          <w:rFonts w:eastAsiaTheme="minorEastAsia"/>
          <w:lang w:eastAsia="zh-CN"/>
        </w:rPr>
        <w:t>his issue was not discussed in the RAN2#116bis meeting</w:t>
      </w:r>
      <w:r w:rsidR="00536E22">
        <w:rPr>
          <w:rFonts w:eastAsiaTheme="minorEastAsia"/>
          <w:lang w:eastAsia="zh-CN"/>
        </w:rPr>
        <w:t>, s</w:t>
      </w:r>
      <w:r>
        <w:rPr>
          <w:rFonts w:eastAsiaTheme="minorEastAsia"/>
          <w:lang w:eastAsia="zh-CN"/>
        </w:rPr>
        <w:t xml:space="preserve">o this is not precluded in our understanding. </w:t>
      </w:r>
    </w:p>
    <w:p w14:paraId="742685FD" w14:textId="77777777" w:rsidR="002A4ECD" w:rsidRPr="00CE54AB" w:rsidRDefault="002A4ECD" w:rsidP="002A4ECD">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Pr>
          <w:b/>
          <w:sz w:val="18"/>
          <w:lang w:eastAsia="ja-JP"/>
        </w:rPr>
        <w:t xml:space="preserve">-  </w:t>
      </w:r>
      <w:r w:rsidRPr="00CE54AB">
        <w:rPr>
          <w:b/>
          <w:sz w:val="18"/>
          <w:lang w:eastAsia="ja-JP"/>
        </w:rPr>
        <w:t>UE-initiated activation is still FFS.</w:t>
      </w:r>
    </w:p>
    <w:p w14:paraId="6A4DC42B" w14:textId="32E0066D" w:rsidR="002A4ECD" w:rsidRPr="00A63080" w:rsidRDefault="002A4ECD" w:rsidP="00F111A9">
      <w:pPr>
        <w:pStyle w:val="a0"/>
        <w:spacing w:before="120"/>
        <w:rPr>
          <w:rFonts w:eastAsiaTheme="minorEastAsia"/>
          <w:lang w:eastAsia="zh-CN"/>
        </w:rPr>
      </w:pPr>
      <w:r>
        <w:rPr>
          <w:rFonts w:eastAsiaTheme="minorEastAsia"/>
          <w:lang w:eastAsia="zh-CN"/>
        </w:rPr>
        <w:t>It</w:t>
      </w:r>
      <w:r>
        <w:rPr>
          <w:lang w:val="en-GB"/>
        </w:rPr>
        <w:t xml:space="preserve"> is beneficial to also support the RACH based SCG activation solution, since i</w:t>
      </w:r>
      <w:r w:rsidRPr="0017704F">
        <w:rPr>
          <w:rFonts w:cs="Arial"/>
          <w:szCs w:val="20"/>
        </w:rPr>
        <w:t xml:space="preserve">f the </w:t>
      </w:r>
      <w:r>
        <w:rPr>
          <w:rFonts w:cs="Arial"/>
          <w:szCs w:val="20"/>
        </w:rPr>
        <w:t>SN</w:t>
      </w:r>
      <w:r w:rsidRPr="0017704F">
        <w:rPr>
          <w:rFonts w:cs="Arial"/>
          <w:szCs w:val="20"/>
        </w:rPr>
        <w:t xml:space="preserve"> </w:t>
      </w:r>
      <w:r>
        <w:rPr>
          <w:rFonts w:cs="Arial"/>
          <w:szCs w:val="20"/>
        </w:rPr>
        <w:t>wants to activate the</w:t>
      </w:r>
      <w:r w:rsidRPr="0017704F">
        <w:rPr>
          <w:rFonts w:cs="Arial"/>
          <w:szCs w:val="20"/>
        </w:rPr>
        <w:t xml:space="preserve"> SCG, </w:t>
      </w:r>
      <w:r>
        <w:rPr>
          <w:rFonts w:cs="Arial"/>
          <w:szCs w:val="20"/>
        </w:rPr>
        <w:t xml:space="preserve">the </w:t>
      </w:r>
      <w:r w:rsidRPr="0017704F">
        <w:rPr>
          <w:rFonts w:cs="Arial"/>
          <w:szCs w:val="20"/>
        </w:rPr>
        <w:t xml:space="preserve">SN can sync </w:t>
      </w:r>
      <w:r>
        <w:rPr>
          <w:rFonts w:cs="Arial"/>
          <w:szCs w:val="20"/>
        </w:rPr>
        <w:t xml:space="preserve">up </w:t>
      </w:r>
      <w:r w:rsidRPr="0017704F">
        <w:rPr>
          <w:rFonts w:cs="Arial"/>
          <w:szCs w:val="20"/>
        </w:rPr>
        <w:t>with the UE immediately.</w:t>
      </w:r>
      <w:r>
        <w:rPr>
          <w:rFonts w:cs="Arial"/>
          <w:szCs w:val="20"/>
        </w:rPr>
        <w:t xml:space="preserve"> </w:t>
      </w:r>
      <w:r w:rsidR="00915D22">
        <w:rPr>
          <w:rFonts w:cs="Arial"/>
          <w:szCs w:val="20"/>
        </w:rPr>
        <w:t xml:space="preserve">Considering the MCG UAI is already specified, we think this solution can be used when the CFRA resource is configured by the SN. </w:t>
      </w:r>
      <w:r w:rsidR="00FF3196">
        <w:rPr>
          <w:rFonts w:cs="Arial"/>
          <w:szCs w:val="20"/>
        </w:rPr>
        <w:t>Thus</w:t>
      </w:r>
      <w:r w:rsidRPr="00A63080">
        <w:rPr>
          <w:rFonts w:eastAsiaTheme="minorEastAsia"/>
          <w:lang w:eastAsia="zh-CN"/>
        </w:rPr>
        <w:t>, we provide the following proposal:</w:t>
      </w:r>
    </w:p>
    <w:p w14:paraId="446B93D7" w14:textId="77777777" w:rsidR="002A4ECD" w:rsidRPr="00A63080" w:rsidRDefault="002A4ECD" w:rsidP="002A4ECD">
      <w:pPr>
        <w:pStyle w:val="Proposal"/>
        <w:tabs>
          <w:tab w:val="clear" w:pos="1304"/>
        </w:tabs>
        <w:ind w:left="1701" w:hanging="1701"/>
        <w:rPr>
          <w:rFonts w:eastAsiaTheme="minorEastAsia"/>
        </w:rPr>
      </w:pPr>
      <w:r>
        <w:rPr>
          <w:rFonts w:eastAsiaTheme="minorEastAsia"/>
        </w:rPr>
        <w:t>If UL data arrives at SCG bearer or the amount of UL data</w:t>
      </w:r>
      <w:r w:rsidRPr="003D134F">
        <w:rPr>
          <w:rFonts w:eastAsiaTheme="minorEastAsia"/>
        </w:rPr>
        <w:t xml:space="preserve"> exceeds the configured </w:t>
      </w:r>
      <w:r w:rsidRPr="003D134F">
        <w:rPr>
          <w:rFonts w:eastAsiaTheme="minorEastAsia"/>
          <w:i/>
        </w:rPr>
        <w:t>ul-DataSplitThreshold</w:t>
      </w:r>
      <w:r w:rsidRPr="00FF6155" w:rsidDel="00D07F3D">
        <w:rPr>
          <w:sz w:val="18"/>
          <w:lang w:eastAsia="ja-JP"/>
        </w:rPr>
        <w:t xml:space="preserve"> </w:t>
      </w:r>
      <w:r w:rsidRPr="003D134F">
        <w:rPr>
          <w:rFonts w:eastAsiaTheme="minorEastAsia"/>
        </w:rPr>
        <w:t>of split bearer</w:t>
      </w:r>
      <w:r w:rsidRPr="00A63080">
        <w:rPr>
          <w:rFonts w:eastAsiaTheme="minorEastAsia"/>
        </w:rPr>
        <w:t>,</w:t>
      </w:r>
      <w:r>
        <w:rPr>
          <w:rFonts w:eastAsiaTheme="minorEastAsia"/>
        </w:rPr>
        <w:t xml:space="preserve"> </w:t>
      </w:r>
      <w:r>
        <w:rPr>
          <w:rFonts w:eastAsiaTheme="minorEastAsia" w:hint="eastAsia"/>
        </w:rPr>
        <w:t>and</w:t>
      </w:r>
      <w:r>
        <w:rPr>
          <w:rFonts w:eastAsiaTheme="minorEastAsia"/>
        </w:rPr>
        <w:t xml:space="preserve"> </w:t>
      </w:r>
      <w:r>
        <w:rPr>
          <w:rFonts w:eastAsiaTheme="minorEastAsia" w:hint="eastAsia"/>
        </w:rPr>
        <w:t>if</w:t>
      </w:r>
      <w:r>
        <w:rPr>
          <w:rFonts w:eastAsiaTheme="minorEastAsia"/>
        </w:rPr>
        <w:t xml:space="preserve"> </w:t>
      </w:r>
      <w:r>
        <w:rPr>
          <w:rFonts w:eastAsiaTheme="minorEastAsia" w:hint="eastAsia"/>
        </w:rPr>
        <w:t>the</w:t>
      </w:r>
      <w:r>
        <w:rPr>
          <w:rFonts w:eastAsiaTheme="minorEastAsia"/>
        </w:rPr>
        <w:t xml:space="preserve"> CFRA </w:t>
      </w:r>
      <w:r>
        <w:rPr>
          <w:rFonts w:eastAsiaTheme="minorEastAsia" w:hint="eastAsia"/>
        </w:rPr>
        <w:t>resource</w:t>
      </w:r>
      <w:r>
        <w:rPr>
          <w:rFonts w:eastAsiaTheme="minorEastAsia"/>
        </w:rPr>
        <w:t xml:space="preserve"> </w:t>
      </w:r>
      <w:r>
        <w:rPr>
          <w:rFonts w:eastAsiaTheme="minorEastAsia" w:hint="eastAsia"/>
        </w:rPr>
        <w:t>is</w:t>
      </w:r>
      <w:r>
        <w:rPr>
          <w:rFonts w:eastAsiaTheme="minorEastAsia"/>
        </w:rPr>
        <w:t xml:space="preserve"> </w:t>
      </w:r>
      <w:r>
        <w:rPr>
          <w:rFonts w:eastAsiaTheme="minorEastAsia" w:hint="eastAsia"/>
        </w:rPr>
        <w:t>configured,</w:t>
      </w:r>
      <w:r w:rsidRPr="00A63080">
        <w:rPr>
          <w:rFonts w:eastAsiaTheme="minorEastAsia"/>
        </w:rPr>
        <w:t xml:space="preserve"> the UE </w:t>
      </w:r>
      <w:r>
        <w:rPr>
          <w:rFonts w:eastAsiaTheme="minorEastAsia"/>
        </w:rPr>
        <w:t xml:space="preserve">can </w:t>
      </w:r>
      <w:r w:rsidRPr="00A63080">
        <w:rPr>
          <w:rFonts w:eastAsiaTheme="minorEastAsia"/>
        </w:rPr>
        <w:t xml:space="preserve">request SCG activation by </w:t>
      </w:r>
      <w:r>
        <w:rPr>
          <w:rFonts w:eastAsiaTheme="minorEastAsia"/>
        </w:rPr>
        <w:t>initiating RACH towards PSCell.</w:t>
      </w:r>
      <w:r w:rsidRPr="00A63080">
        <w:rPr>
          <w:rFonts w:eastAsiaTheme="minorEastAsia"/>
        </w:rPr>
        <w:t xml:space="preserve"> </w:t>
      </w:r>
    </w:p>
    <w:p w14:paraId="51D82D80" w14:textId="3EB3BE8B" w:rsidR="002A4ECD" w:rsidRPr="005140E1" w:rsidRDefault="002A4ECD" w:rsidP="002A4ECD">
      <w:pPr>
        <w:spacing w:after="120"/>
        <w:rPr>
          <w:rFonts w:cs="Arial"/>
          <w:iCs/>
        </w:rPr>
      </w:pPr>
      <w:r>
        <w:rPr>
          <w:lang w:eastAsia="zh-CN"/>
        </w:rPr>
        <w:t xml:space="preserve">After receiving the </w:t>
      </w:r>
      <w:r w:rsidRPr="00B26F11">
        <w:rPr>
          <w:lang w:eastAsia="zh-CN"/>
        </w:rPr>
        <w:t>SCG activation request</w:t>
      </w:r>
      <w:r>
        <w:rPr>
          <w:lang w:eastAsia="zh-CN"/>
        </w:rPr>
        <w:t xml:space="preserve"> from the UE, t</w:t>
      </w:r>
      <w:r w:rsidRPr="00B26F11">
        <w:rPr>
          <w:lang w:eastAsia="zh-CN"/>
        </w:rPr>
        <w:t xml:space="preserve">he </w:t>
      </w:r>
      <w:r>
        <w:rPr>
          <w:lang w:eastAsia="zh-CN"/>
        </w:rPr>
        <w:t>network should be allowed to</w:t>
      </w:r>
      <w:r w:rsidRPr="00B26F11">
        <w:rPr>
          <w:lang w:eastAsia="zh-CN"/>
        </w:rPr>
        <w:t xml:space="preserve"> accept or reject</w:t>
      </w:r>
      <w:r w:rsidRPr="002F35D3">
        <w:rPr>
          <w:lang w:eastAsia="zh-CN"/>
        </w:rPr>
        <w:t xml:space="preserve"> </w:t>
      </w:r>
      <w:r>
        <w:rPr>
          <w:lang w:eastAsia="zh-CN"/>
        </w:rPr>
        <w:t xml:space="preserve">the </w:t>
      </w:r>
      <w:r w:rsidRPr="00B26F11">
        <w:rPr>
          <w:lang w:eastAsia="zh-CN"/>
        </w:rPr>
        <w:t>SCG activation</w:t>
      </w:r>
      <w:r>
        <w:rPr>
          <w:lang w:eastAsia="zh-CN"/>
        </w:rPr>
        <w:t xml:space="preserve">, e.g., </w:t>
      </w:r>
      <w:r w:rsidRPr="00B26F11">
        <w:rPr>
          <w:lang w:eastAsia="zh-CN"/>
        </w:rPr>
        <w:t>consider</w:t>
      </w:r>
      <w:r>
        <w:rPr>
          <w:lang w:eastAsia="zh-CN"/>
        </w:rPr>
        <w:t xml:space="preserve">ing </w:t>
      </w:r>
      <w:r w:rsidRPr="00B26F11">
        <w:rPr>
          <w:lang w:eastAsia="zh-CN"/>
        </w:rPr>
        <w:t xml:space="preserve">the loading </w:t>
      </w:r>
      <w:r>
        <w:rPr>
          <w:lang w:eastAsia="zh-CN"/>
        </w:rPr>
        <w:t>on the SN</w:t>
      </w:r>
      <w:r w:rsidRPr="00B26F11">
        <w:rPr>
          <w:lang w:eastAsia="zh-CN"/>
        </w:rPr>
        <w:t xml:space="preserve">. </w:t>
      </w:r>
      <w:r w:rsidR="005140E1">
        <w:rPr>
          <w:rFonts w:cs="Arial"/>
          <w:szCs w:val="20"/>
        </w:rPr>
        <w:t xml:space="preserve">Upon receiving </w:t>
      </w:r>
      <w:r w:rsidR="005140E1" w:rsidRPr="00C77669">
        <w:rPr>
          <w:rFonts w:cs="Arial"/>
          <w:szCs w:val="20"/>
        </w:rPr>
        <w:t xml:space="preserve">RACH </w:t>
      </w:r>
      <w:r w:rsidR="005140E1">
        <w:rPr>
          <w:rFonts w:cs="Arial"/>
          <w:szCs w:val="20"/>
        </w:rPr>
        <w:t xml:space="preserve">from the UE, the </w:t>
      </w:r>
      <w:r w:rsidR="005140E1" w:rsidRPr="00F171CA">
        <w:rPr>
          <w:rFonts w:cs="Arial"/>
          <w:szCs w:val="20"/>
        </w:rPr>
        <w:t xml:space="preserve">SN </w:t>
      </w:r>
      <w:r w:rsidR="005140E1">
        <w:rPr>
          <w:rFonts w:cs="Arial"/>
          <w:szCs w:val="20"/>
        </w:rPr>
        <w:t xml:space="preserve">sends </w:t>
      </w:r>
      <w:r w:rsidR="005140E1" w:rsidRPr="00F171CA">
        <w:rPr>
          <w:rFonts w:cs="Arial"/>
          <w:szCs w:val="20"/>
          <w:lang w:eastAsia="ko-KR"/>
        </w:rPr>
        <w:t>SCG activation</w:t>
      </w:r>
      <w:r w:rsidR="005140E1" w:rsidRPr="00720E78">
        <w:rPr>
          <w:rFonts w:cs="Arial"/>
          <w:szCs w:val="20"/>
          <w:lang w:eastAsia="ko-KR"/>
        </w:rPr>
        <w:t xml:space="preserve"> </w:t>
      </w:r>
      <w:r w:rsidR="005140E1" w:rsidRPr="00F171CA">
        <w:rPr>
          <w:rFonts w:cs="Arial"/>
          <w:szCs w:val="20"/>
          <w:lang w:eastAsia="ko-KR"/>
        </w:rPr>
        <w:t>request to the MN using the SN</w:t>
      </w:r>
      <w:r w:rsidR="005140E1">
        <w:rPr>
          <w:rFonts w:cs="Arial"/>
          <w:szCs w:val="20"/>
          <w:lang w:eastAsia="ko-KR"/>
        </w:rPr>
        <w:t xml:space="preserve"> </w:t>
      </w:r>
      <w:r w:rsidR="005140E1" w:rsidRPr="00F171CA">
        <w:rPr>
          <w:rFonts w:cs="Arial"/>
          <w:szCs w:val="20"/>
          <w:lang w:eastAsia="ko-KR"/>
        </w:rPr>
        <w:t>initiated SN modification procedure</w:t>
      </w:r>
      <w:r w:rsidR="005140E1">
        <w:rPr>
          <w:rFonts w:cs="Arial"/>
          <w:szCs w:val="20"/>
          <w:lang w:eastAsia="ko-KR"/>
        </w:rPr>
        <w:t>.</w:t>
      </w:r>
      <w:r w:rsidR="005140E1" w:rsidRPr="00F171CA">
        <w:rPr>
          <w:rFonts w:cs="Arial"/>
          <w:szCs w:val="20"/>
          <w:lang w:eastAsia="ko-KR"/>
        </w:rPr>
        <w:t xml:space="preserve"> </w:t>
      </w:r>
      <w:r w:rsidR="005140E1">
        <w:rPr>
          <w:rFonts w:cs="Arial"/>
          <w:szCs w:val="20"/>
          <w:lang w:eastAsia="ko-KR"/>
        </w:rPr>
        <w:t>The final decision is sent to the UE via SCG, in which SCG activation / deactivation indication can be generated by MN or SN.</w:t>
      </w:r>
      <w:r w:rsidR="005140E1">
        <w:rPr>
          <w:rStyle w:val="aff2"/>
          <w:rFonts w:eastAsiaTheme="minorEastAsia" w:hint="eastAsia"/>
          <w:lang w:eastAsia="zh-CN"/>
        </w:rPr>
        <w:t xml:space="preserve"> </w:t>
      </w:r>
      <w:r>
        <w:rPr>
          <w:rFonts w:eastAsiaTheme="minorEastAsia"/>
        </w:rPr>
        <w:t>Thus, we propose the following:</w:t>
      </w:r>
    </w:p>
    <w:p w14:paraId="2517E155" w14:textId="77777777" w:rsidR="002A4ECD" w:rsidRPr="00044844" w:rsidRDefault="002A4ECD" w:rsidP="002A4ECD">
      <w:pPr>
        <w:pStyle w:val="Proposal"/>
        <w:tabs>
          <w:tab w:val="clear" w:pos="1304"/>
        </w:tabs>
        <w:ind w:left="1701" w:hanging="1701"/>
        <w:rPr>
          <w:rFonts w:hint="eastAsia"/>
        </w:rPr>
      </w:pPr>
      <w:r w:rsidRPr="00F429D4">
        <w:rPr>
          <w:rFonts w:cs="Arial"/>
        </w:rPr>
        <w:t xml:space="preserve">If the UE </w:t>
      </w:r>
      <w:r>
        <w:rPr>
          <w:rFonts w:cs="Arial"/>
        </w:rPr>
        <w:t>initiates</w:t>
      </w:r>
      <w:r w:rsidRPr="00F429D4">
        <w:rPr>
          <w:rFonts w:cs="Arial"/>
        </w:rPr>
        <w:t xml:space="preserve"> RACH towards SCG for SCG activation</w:t>
      </w:r>
      <w:r>
        <w:rPr>
          <w:rFonts w:cs="Arial"/>
        </w:rPr>
        <w:t>,</w:t>
      </w:r>
      <w:r w:rsidRPr="00FF2462">
        <w:rPr>
          <w:rFonts w:cs="Arial"/>
          <w:lang w:eastAsia="ko-KR"/>
        </w:rPr>
        <w:t xml:space="preserve"> </w:t>
      </w:r>
      <w:r>
        <w:rPr>
          <w:rFonts w:cs="Arial"/>
          <w:lang w:eastAsia="ko-KR"/>
        </w:rPr>
        <w:t>the UE receives the network response</w:t>
      </w:r>
      <w:r>
        <w:rPr>
          <w:rStyle w:val="aff2"/>
        </w:rPr>
        <w:t xml:space="preserve"> via SCG.</w:t>
      </w:r>
    </w:p>
    <w:p w14:paraId="26B55070" w14:textId="77777777" w:rsidR="002A4ECD" w:rsidRDefault="002A4ECD">
      <w:pPr>
        <w:spacing w:after="0"/>
        <w:jc w:val="left"/>
        <w:rPr>
          <w:rFonts w:eastAsia="MS Mincho" w:hint="eastAsia"/>
          <w:lang w:val="en-GB" w:eastAsia="ja-JP"/>
        </w:rPr>
      </w:pPr>
    </w:p>
    <w:p w14:paraId="3AC0EA9C" w14:textId="0D0E3B3B" w:rsidR="00F04983" w:rsidRDefault="00CE6C99"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lastRenderedPageBreak/>
        <w:t>C</w:t>
      </w:r>
      <w:r w:rsidR="00F04983" w:rsidRPr="00FA4D58">
        <w:rPr>
          <w:rFonts w:eastAsia="MS Mincho" w:cs="Times New Roman" w:hint="eastAsia"/>
          <w:b w:val="0"/>
          <w:bCs w:val="0"/>
          <w:kern w:val="0"/>
          <w:sz w:val="36"/>
          <w:szCs w:val="20"/>
          <w:lang w:val="en-GB" w:eastAsia="ja-JP"/>
        </w:rPr>
        <w:t>onclusion</w:t>
      </w:r>
    </w:p>
    <w:bookmarkEnd w:id="0"/>
    <w:bookmarkEnd w:id="1"/>
    <w:p w14:paraId="15F52A15" w14:textId="1AC48BEE" w:rsidR="00446FE1" w:rsidRDefault="000B131E" w:rsidP="00245AA1">
      <w:pPr>
        <w:pStyle w:val="a0"/>
        <w:rPr>
          <w:rFonts w:eastAsia="宋体"/>
          <w:lang w:val="en-GB" w:eastAsia="zh-CN"/>
        </w:rPr>
      </w:pPr>
      <w:r w:rsidRPr="000B131E">
        <w:rPr>
          <w:rFonts w:eastAsia="宋体"/>
          <w:lang w:val="en-GB" w:eastAsia="zh-CN"/>
        </w:rPr>
        <w:t>In this paper, the following proposal</w:t>
      </w:r>
      <w:r w:rsidR="00C31F95">
        <w:rPr>
          <w:rFonts w:eastAsia="宋体"/>
          <w:lang w:val="en-GB" w:eastAsia="zh-CN"/>
        </w:rPr>
        <w:t>s</w:t>
      </w:r>
      <w:r w:rsidRPr="000B131E">
        <w:rPr>
          <w:rFonts w:eastAsia="宋体"/>
          <w:lang w:val="en-GB" w:eastAsia="zh-CN"/>
        </w:rPr>
        <w:t xml:space="preserve"> are given:</w:t>
      </w:r>
    </w:p>
    <w:p w14:paraId="01DEE28E" w14:textId="77777777" w:rsidR="006D5E76" w:rsidRPr="009940F1" w:rsidRDefault="006D5E76" w:rsidP="009940F1">
      <w:pPr>
        <w:pStyle w:val="Proposal"/>
        <w:numPr>
          <w:ilvl w:val="0"/>
          <w:numId w:val="49"/>
        </w:numPr>
        <w:tabs>
          <w:tab w:val="clear" w:pos="1304"/>
        </w:tabs>
        <w:rPr>
          <w:rFonts w:eastAsiaTheme="minorEastAsia"/>
          <w:iCs/>
        </w:rPr>
      </w:pPr>
      <w:r w:rsidRPr="009940F1">
        <w:rPr>
          <w:rFonts w:eastAsiaTheme="minorEastAsia"/>
          <w:iCs/>
        </w:rPr>
        <w:t xml:space="preserve">Introduce a new MAC CE only </w:t>
      </w:r>
      <w:r w:rsidRPr="009940F1">
        <w:rPr>
          <w:rFonts w:eastAsiaTheme="minorEastAsia"/>
        </w:rPr>
        <w:t>indicating "SCG activation" or "SCG deactivation" without any additional information</w:t>
      </w:r>
      <w:r w:rsidRPr="009940F1">
        <w:rPr>
          <w:rFonts w:eastAsiaTheme="minorEastAsia"/>
          <w:iCs/>
        </w:rPr>
        <w:t xml:space="preserve">. </w:t>
      </w:r>
    </w:p>
    <w:p w14:paraId="2D71DA24" w14:textId="77777777" w:rsidR="00F206BD" w:rsidRPr="007F648A" w:rsidRDefault="00F206BD" w:rsidP="00F206BD">
      <w:pPr>
        <w:pStyle w:val="Proposal"/>
        <w:tabs>
          <w:tab w:val="clear" w:pos="1304"/>
        </w:tabs>
        <w:ind w:left="1701" w:hanging="1701"/>
        <w:rPr>
          <w:rStyle w:val="aff2"/>
        </w:rPr>
      </w:pPr>
      <w:r w:rsidRPr="007F648A">
        <w:rPr>
          <w:rStyle w:val="aff2"/>
        </w:rPr>
        <w:t>Support dedicated RACH resources indicated before SCG activation indication (when going to the SCG deactivated state or while the SCG is deactivated)</w:t>
      </w:r>
      <w:r>
        <w:rPr>
          <w:rStyle w:val="aff2"/>
        </w:rPr>
        <w:t>.</w:t>
      </w:r>
    </w:p>
    <w:p w14:paraId="15DA5D43" w14:textId="77777777" w:rsidR="00410405" w:rsidRPr="004051E0" w:rsidRDefault="00410405" w:rsidP="00410405">
      <w:pPr>
        <w:pStyle w:val="Proposal"/>
        <w:tabs>
          <w:tab w:val="clear" w:pos="1304"/>
        </w:tabs>
        <w:ind w:left="1701" w:hanging="1701"/>
        <w:rPr>
          <w:rStyle w:val="aff2"/>
        </w:rPr>
      </w:pPr>
      <w:r w:rsidRPr="004051E0">
        <w:rPr>
          <w:rStyle w:val="aff2"/>
        </w:rPr>
        <w:t>The PSCell BWP is activated while the SCG is deactivated.</w:t>
      </w:r>
    </w:p>
    <w:p w14:paraId="44EF2729" w14:textId="755329A0" w:rsidR="00D73F61" w:rsidRDefault="00D73F61" w:rsidP="00D73F61">
      <w:pPr>
        <w:pStyle w:val="Proposal"/>
        <w:tabs>
          <w:tab w:val="clear" w:pos="1304"/>
        </w:tabs>
        <w:ind w:left="1701" w:hanging="1701"/>
        <w:rPr>
          <w:rStyle w:val="aff2"/>
        </w:rPr>
      </w:pPr>
      <w:r w:rsidRPr="00D86A53">
        <w:rPr>
          <w:rStyle w:val="aff2"/>
        </w:rPr>
        <w:t xml:space="preserve">The first active BWP of PSCell is activated upon SCG deactivation. </w:t>
      </w:r>
    </w:p>
    <w:p w14:paraId="100361F4" w14:textId="77777777" w:rsidR="009672AC" w:rsidRDefault="009672AC" w:rsidP="009672AC">
      <w:pPr>
        <w:pStyle w:val="Proposal"/>
        <w:tabs>
          <w:tab w:val="clear" w:pos="1304"/>
        </w:tabs>
        <w:ind w:left="1701" w:hanging="1701"/>
        <w:rPr>
          <w:lang w:eastAsia="ja-JP"/>
        </w:rPr>
      </w:pPr>
      <w:r>
        <w:rPr>
          <w:lang w:eastAsia="ja-JP"/>
        </w:rPr>
        <w:t>Upon SCG activation, the UE shall keep the SCG SCell in deactivated except for the SCell state is reconfigured by the network in the SCG activation command.</w:t>
      </w:r>
    </w:p>
    <w:p w14:paraId="785030A3" w14:textId="77777777" w:rsidR="000C2020" w:rsidRPr="000C2020" w:rsidRDefault="000C2020" w:rsidP="000C2020">
      <w:pPr>
        <w:pStyle w:val="Proposal"/>
        <w:tabs>
          <w:tab w:val="clear" w:pos="1304"/>
        </w:tabs>
        <w:ind w:left="1701" w:hanging="1701"/>
        <w:rPr>
          <w:lang w:eastAsia="ja-JP"/>
        </w:rPr>
      </w:pPr>
      <w:r w:rsidRPr="000C2020">
        <w:rPr>
          <w:lang w:eastAsia="ja-JP"/>
        </w:rPr>
        <w:t>UE can request the SCG to be deactivated via UAI message. The current UAI scheme (prohibit timer) can be applied for SCG deactivation request case.</w:t>
      </w:r>
    </w:p>
    <w:p w14:paraId="05E693C8" w14:textId="5C14785B" w:rsidR="00AF5B0F" w:rsidRDefault="00AF5B0F" w:rsidP="00AF5B0F">
      <w:pPr>
        <w:pStyle w:val="Proposal"/>
        <w:tabs>
          <w:tab w:val="clear" w:pos="1304"/>
        </w:tabs>
        <w:ind w:left="1701" w:hanging="1701"/>
        <w:rPr>
          <w:rFonts w:eastAsiaTheme="minorEastAsia"/>
        </w:rPr>
      </w:pPr>
      <w:r>
        <w:rPr>
          <w:rFonts w:eastAsiaTheme="minorEastAsia"/>
        </w:rPr>
        <w:t>If UL data arrives at SCG bearer or the amount of UL data</w:t>
      </w:r>
      <w:r w:rsidRPr="003D134F">
        <w:rPr>
          <w:rFonts w:eastAsiaTheme="minorEastAsia"/>
        </w:rPr>
        <w:t xml:space="preserve"> exceeds the configured </w:t>
      </w:r>
      <w:r w:rsidRPr="003D134F">
        <w:rPr>
          <w:rFonts w:eastAsiaTheme="minorEastAsia"/>
          <w:i/>
        </w:rPr>
        <w:t>ul-DataSplitThreshold</w:t>
      </w:r>
      <w:r w:rsidRPr="00FF6155" w:rsidDel="00D07F3D">
        <w:rPr>
          <w:sz w:val="18"/>
          <w:lang w:eastAsia="ja-JP"/>
        </w:rPr>
        <w:t xml:space="preserve"> </w:t>
      </w:r>
      <w:r w:rsidRPr="003D134F">
        <w:rPr>
          <w:rFonts w:eastAsiaTheme="minorEastAsia"/>
        </w:rPr>
        <w:t>of split bearer</w:t>
      </w:r>
      <w:r w:rsidRPr="00A63080">
        <w:rPr>
          <w:rFonts w:eastAsiaTheme="minorEastAsia"/>
        </w:rPr>
        <w:t>,</w:t>
      </w:r>
      <w:r>
        <w:rPr>
          <w:rFonts w:eastAsiaTheme="minorEastAsia"/>
        </w:rPr>
        <w:t xml:space="preserve"> </w:t>
      </w:r>
      <w:r>
        <w:rPr>
          <w:rFonts w:eastAsiaTheme="minorEastAsia" w:hint="eastAsia"/>
        </w:rPr>
        <w:t>and</w:t>
      </w:r>
      <w:r>
        <w:rPr>
          <w:rFonts w:eastAsiaTheme="minorEastAsia"/>
        </w:rPr>
        <w:t xml:space="preserve"> </w:t>
      </w:r>
      <w:r>
        <w:rPr>
          <w:rFonts w:eastAsiaTheme="minorEastAsia" w:hint="eastAsia"/>
        </w:rPr>
        <w:t>if</w:t>
      </w:r>
      <w:r>
        <w:rPr>
          <w:rFonts w:eastAsiaTheme="minorEastAsia"/>
        </w:rPr>
        <w:t xml:space="preserve"> </w:t>
      </w:r>
      <w:r>
        <w:rPr>
          <w:rFonts w:eastAsiaTheme="minorEastAsia" w:hint="eastAsia"/>
        </w:rPr>
        <w:t>the</w:t>
      </w:r>
      <w:r>
        <w:rPr>
          <w:rFonts w:eastAsiaTheme="minorEastAsia"/>
        </w:rPr>
        <w:t xml:space="preserve"> CFRA </w:t>
      </w:r>
      <w:r>
        <w:rPr>
          <w:rFonts w:eastAsiaTheme="minorEastAsia" w:hint="eastAsia"/>
        </w:rPr>
        <w:t>resource</w:t>
      </w:r>
      <w:r>
        <w:rPr>
          <w:rFonts w:eastAsiaTheme="minorEastAsia"/>
        </w:rPr>
        <w:t xml:space="preserve"> </w:t>
      </w:r>
      <w:r>
        <w:rPr>
          <w:rFonts w:eastAsiaTheme="minorEastAsia" w:hint="eastAsia"/>
        </w:rPr>
        <w:t>is</w:t>
      </w:r>
      <w:r>
        <w:rPr>
          <w:rFonts w:eastAsiaTheme="minorEastAsia"/>
        </w:rPr>
        <w:t xml:space="preserve"> </w:t>
      </w:r>
      <w:r>
        <w:rPr>
          <w:rFonts w:eastAsiaTheme="minorEastAsia" w:hint="eastAsia"/>
        </w:rPr>
        <w:t>configured,</w:t>
      </w:r>
      <w:r w:rsidRPr="00A63080">
        <w:rPr>
          <w:rFonts w:eastAsiaTheme="minorEastAsia"/>
        </w:rPr>
        <w:t xml:space="preserve"> the UE </w:t>
      </w:r>
      <w:r>
        <w:rPr>
          <w:rFonts w:eastAsiaTheme="minorEastAsia"/>
        </w:rPr>
        <w:t xml:space="preserve">can </w:t>
      </w:r>
      <w:r w:rsidRPr="00A63080">
        <w:rPr>
          <w:rFonts w:eastAsiaTheme="minorEastAsia"/>
        </w:rPr>
        <w:t xml:space="preserve">request SCG activation by </w:t>
      </w:r>
      <w:r>
        <w:rPr>
          <w:rFonts w:eastAsiaTheme="minorEastAsia"/>
        </w:rPr>
        <w:t>initiating RACH towards PSCell.</w:t>
      </w:r>
      <w:r w:rsidRPr="00A63080">
        <w:rPr>
          <w:rFonts w:eastAsiaTheme="minorEastAsia"/>
        </w:rPr>
        <w:t xml:space="preserve"> </w:t>
      </w:r>
    </w:p>
    <w:p w14:paraId="185A2E87" w14:textId="5C7B9440" w:rsidR="00B17E5B" w:rsidRPr="00435D5E" w:rsidRDefault="00B17E5B" w:rsidP="00435D5E">
      <w:pPr>
        <w:pStyle w:val="Proposal"/>
        <w:tabs>
          <w:tab w:val="clear" w:pos="1304"/>
        </w:tabs>
        <w:ind w:left="1701" w:hanging="1701"/>
        <w:rPr>
          <w:rFonts w:hint="eastAsia"/>
        </w:rPr>
      </w:pPr>
      <w:r w:rsidRPr="00F429D4">
        <w:rPr>
          <w:rFonts w:cs="Arial"/>
        </w:rPr>
        <w:t xml:space="preserve">If the UE </w:t>
      </w:r>
      <w:r>
        <w:rPr>
          <w:rFonts w:cs="Arial"/>
        </w:rPr>
        <w:t>initiates</w:t>
      </w:r>
      <w:r w:rsidRPr="00F429D4">
        <w:rPr>
          <w:rFonts w:cs="Arial"/>
        </w:rPr>
        <w:t xml:space="preserve"> RACH towards SCG for SCG activation</w:t>
      </w:r>
      <w:r>
        <w:rPr>
          <w:rFonts w:cs="Arial"/>
        </w:rPr>
        <w:t>,</w:t>
      </w:r>
      <w:r w:rsidRPr="00FF2462">
        <w:rPr>
          <w:rFonts w:cs="Arial"/>
          <w:lang w:eastAsia="ko-KR"/>
        </w:rPr>
        <w:t xml:space="preserve"> </w:t>
      </w:r>
      <w:r>
        <w:rPr>
          <w:rFonts w:cs="Arial"/>
          <w:lang w:eastAsia="ko-KR"/>
        </w:rPr>
        <w:t>the UE receives the network response</w:t>
      </w:r>
      <w:r>
        <w:rPr>
          <w:rStyle w:val="aff2"/>
        </w:rPr>
        <w:t xml:space="preserve"> via SCG.</w:t>
      </w:r>
    </w:p>
    <w:p w14:paraId="76CE1D4E" w14:textId="77777777" w:rsidR="0028643D" w:rsidRPr="00127317"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127317">
        <w:rPr>
          <w:rFonts w:eastAsia="MS Mincho" w:cs="Times New Roman"/>
          <w:b w:val="0"/>
          <w:bCs w:val="0"/>
          <w:kern w:val="0"/>
          <w:sz w:val="36"/>
          <w:szCs w:val="20"/>
          <w:lang w:val="en-GB" w:eastAsia="ja-JP"/>
        </w:rPr>
        <w:t>References</w:t>
      </w:r>
    </w:p>
    <w:p w14:paraId="4CCC19B3" w14:textId="0A4C6C70" w:rsidR="007663B3" w:rsidRPr="00F063A5" w:rsidRDefault="008C35AD" w:rsidP="00F063A5">
      <w:pPr>
        <w:overflowPunct w:val="0"/>
        <w:autoSpaceDE w:val="0"/>
        <w:autoSpaceDN w:val="0"/>
        <w:adjustRightInd w:val="0"/>
        <w:textAlignment w:val="baseline"/>
        <w:rPr>
          <w:rFonts w:hint="eastAsia"/>
        </w:rPr>
      </w:pPr>
      <w:r>
        <w:rPr>
          <w:rFonts w:eastAsia="等线"/>
          <w:szCs w:val="20"/>
          <w:lang w:val="en-GB"/>
        </w:rPr>
        <w:t>[1]</w:t>
      </w:r>
      <w:r w:rsidR="002E0330">
        <w:rPr>
          <w:rFonts w:eastAsia="等线"/>
          <w:szCs w:val="20"/>
          <w:lang w:val="en-GB"/>
        </w:rPr>
        <w:t xml:space="preserve"> </w:t>
      </w:r>
      <w:r w:rsidR="008B630F" w:rsidRPr="00E266A8">
        <w:rPr>
          <w:rFonts w:eastAsia="宋体"/>
          <w:lang w:val="en-GB" w:eastAsia="zh-CN"/>
        </w:rPr>
        <w:t>[Post116bis-e][201][R17 DCCA] Open issues for DCCA WI (Huawei)</w:t>
      </w:r>
    </w:p>
    <w:p w14:paraId="13B0AE90" w14:textId="6657A23B" w:rsidR="00D20376" w:rsidRDefault="00DF795C" w:rsidP="00D20376">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Pr>
          <w:rFonts w:eastAsia="MS Mincho" w:cs="Times New Roman"/>
          <w:b w:val="0"/>
          <w:bCs w:val="0"/>
          <w:kern w:val="0"/>
          <w:sz w:val="36"/>
          <w:szCs w:val="20"/>
          <w:lang w:val="en-GB" w:eastAsia="ja-JP"/>
        </w:rPr>
        <w:t>Appendix</w:t>
      </w:r>
      <w:r w:rsidR="00C438A2">
        <w:rPr>
          <w:rFonts w:eastAsia="MS Mincho" w:cs="Times New Roman"/>
          <w:b w:val="0"/>
          <w:bCs w:val="0"/>
          <w:kern w:val="0"/>
          <w:sz w:val="36"/>
          <w:szCs w:val="20"/>
          <w:lang w:val="en-GB" w:eastAsia="ja-JP"/>
        </w:rPr>
        <w:t xml:space="preserve"> </w:t>
      </w:r>
      <w:r w:rsidR="0088552D">
        <w:rPr>
          <w:rFonts w:eastAsia="MS Mincho" w:cs="Times New Roman"/>
          <w:b w:val="0"/>
          <w:bCs w:val="0"/>
          <w:kern w:val="0"/>
          <w:sz w:val="36"/>
          <w:szCs w:val="20"/>
          <w:lang w:val="en-GB" w:eastAsia="ja-JP"/>
        </w:rPr>
        <w:t>(Agreements)</w:t>
      </w:r>
    </w:p>
    <w:p w14:paraId="1C2EFEF0" w14:textId="7A732344" w:rsidR="003F0333" w:rsidRDefault="003F0333" w:rsidP="006A7A06">
      <w:pPr>
        <w:pStyle w:val="3"/>
      </w:pPr>
      <w:r w:rsidRPr="006A7A06">
        <w:rPr>
          <w:sz w:val="32"/>
        </w:rPr>
        <w:t>RAN2#112</w:t>
      </w:r>
    </w:p>
    <w:p w14:paraId="08E3224A" w14:textId="77777777" w:rsidR="003F0333" w:rsidRPr="004904C5" w:rsidRDefault="003F0333" w:rsidP="003F0333">
      <w:pPr>
        <w:pStyle w:val="Doc-text2"/>
        <w:pBdr>
          <w:top w:val="single" w:sz="4" w:space="1" w:color="auto"/>
          <w:left w:val="single" w:sz="4" w:space="1" w:color="auto"/>
          <w:bottom w:val="single" w:sz="4" w:space="1" w:color="auto"/>
          <w:right w:val="single" w:sz="4" w:space="1" w:color="auto"/>
        </w:pBdr>
        <w:rPr>
          <w:b/>
          <w:bCs/>
          <w:sz w:val="18"/>
        </w:rPr>
      </w:pPr>
      <w:r w:rsidRPr="004904C5">
        <w:rPr>
          <w:b/>
          <w:bCs/>
          <w:sz w:val="18"/>
        </w:rPr>
        <w:t>Agreements</w:t>
      </w:r>
    </w:p>
    <w:p w14:paraId="0CA71826"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4904C5">
        <w:rPr>
          <w:sz w:val="18"/>
        </w:rPr>
        <w:t>The work will focus on a single deactivated SCG.</w:t>
      </w:r>
    </w:p>
    <w:p w14:paraId="0156242E"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4904C5">
        <w:rPr>
          <w:sz w:val="18"/>
        </w:rPr>
        <w:t>FFS if SCG RRC reconfiguration can select the SCG activation state (activated/deactivated) at PSCell addition/change, RRC resume or HO.</w:t>
      </w:r>
    </w:p>
    <w:p w14:paraId="60B698EE"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4904C5">
        <w:rPr>
          <w:sz w:val="18"/>
        </w:rPr>
        <w:t>Continue RAN2 work with the assumption that when the SCG is deactivated, the UE does not monitor PDCCH on the PSCell. This assumption can be reconsidered if issues are found.</w:t>
      </w:r>
    </w:p>
    <w:p w14:paraId="5815C059"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4904C5">
        <w:rPr>
          <w:sz w:val="18"/>
        </w:rPr>
        <w:t>As a baseline, MN-configured RRM measurement/reporting procedures do not depend on the SCG activation state (deactivated or activated). Further optimisations are not precluded.</w:t>
      </w:r>
    </w:p>
    <w:p w14:paraId="5580EC20"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4904C5">
        <w:rPr>
          <w:sz w:val="18"/>
        </w:rPr>
        <w:t xml:space="preserve">While the SCG is deactivated, PSCell mobility is supported. MN- and SN-configured measurements are supported for deactivated SCG. </w:t>
      </w:r>
    </w:p>
    <w:p w14:paraId="4DEF60A4"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4904C5">
        <w:rPr>
          <w:sz w:val="18"/>
        </w:rPr>
        <w:t xml:space="preserve">FFS1: Details on the performed measurements (e.g. all SN configured measurements or </w:t>
      </w:r>
      <w:bookmarkStart w:id="2" w:name="_GoBack"/>
      <w:bookmarkEnd w:id="2"/>
      <w:r w:rsidRPr="004904C5">
        <w:rPr>
          <w:sz w:val="18"/>
        </w:rPr>
        <w:t>subset based on certain criteria, restrictions on inter-frequency/RAT)</w:t>
      </w:r>
    </w:p>
    <w:p w14:paraId="735B4552"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4904C5">
        <w:rPr>
          <w:sz w:val="18"/>
        </w:rPr>
        <w:t>FFS2: Support for SCell addition/mobility</w:t>
      </w:r>
    </w:p>
    <w:p w14:paraId="0F7F6183"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4904C5">
        <w:rPr>
          <w:sz w:val="18"/>
        </w:rPr>
        <w:t>FFS3: Reporting procedure</w:t>
      </w:r>
    </w:p>
    <w:p w14:paraId="24CCA8D9"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4904C5">
        <w:rPr>
          <w:sz w:val="18"/>
        </w:rPr>
        <w:t>FF4: PSCell mobility procedure</w:t>
      </w:r>
    </w:p>
    <w:p w14:paraId="5A764088"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4904C5">
        <w:rPr>
          <w:sz w:val="18"/>
        </w:rPr>
        <w:t>RAN2 assumes that UE will not perform SRS transmission while the SCG is deactivated. This assumption can be reconsidered if issues are found.</w:t>
      </w:r>
    </w:p>
    <w:p w14:paraId="059687FD" w14:textId="77777777" w:rsidR="003F0333" w:rsidRPr="004904C5" w:rsidRDefault="003F0333" w:rsidP="003F0333">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i/>
          <w:iCs/>
          <w:sz w:val="18"/>
        </w:rPr>
      </w:pPr>
      <w:r w:rsidRPr="004904C5">
        <w:rPr>
          <w:sz w:val="18"/>
        </w:rPr>
        <w:t>FFS if RACH is needed for SCG reactivation</w:t>
      </w:r>
    </w:p>
    <w:p w14:paraId="7AEB9B92" w14:textId="77777777" w:rsidR="003F0333" w:rsidRDefault="003F0333" w:rsidP="003F0333"/>
    <w:p w14:paraId="3BBC25C1" w14:textId="77777777" w:rsidR="003F0333" w:rsidRPr="004904C5" w:rsidRDefault="003F0333" w:rsidP="003F0333">
      <w:pPr>
        <w:pBdr>
          <w:top w:val="single" w:sz="4" w:space="1" w:color="auto"/>
          <w:left w:val="single" w:sz="4" w:space="1" w:color="auto"/>
          <w:bottom w:val="single" w:sz="4" w:space="1" w:color="auto"/>
          <w:right w:val="single" w:sz="4" w:space="1" w:color="auto"/>
        </w:pBdr>
        <w:tabs>
          <w:tab w:val="num" w:pos="1619"/>
        </w:tabs>
        <w:spacing w:before="60"/>
        <w:ind w:left="1619" w:hanging="360"/>
        <w:rPr>
          <w:rFonts w:cs="Arial"/>
          <w:b/>
          <w:sz w:val="18"/>
        </w:rPr>
      </w:pPr>
      <w:r w:rsidRPr="004904C5">
        <w:rPr>
          <w:rFonts w:cs="Arial"/>
          <w:b/>
          <w:sz w:val="18"/>
        </w:rPr>
        <w:t>Agreements</w:t>
      </w:r>
    </w:p>
    <w:p w14:paraId="3C011E60" w14:textId="77777777" w:rsidR="003F0333" w:rsidRPr="004904C5" w:rsidRDefault="003F0333" w:rsidP="003F0333">
      <w:pPr>
        <w:pBdr>
          <w:top w:val="single" w:sz="4" w:space="1" w:color="auto"/>
          <w:left w:val="single" w:sz="4" w:space="1" w:color="auto"/>
          <w:bottom w:val="single" w:sz="4" w:space="1" w:color="auto"/>
          <w:right w:val="single" w:sz="4" w:space="1" w:color="auto"/>
        </w:pBdr>
        <w:tabs>
          <w:tab w:val="num" w:pos="1619"/>
        </w:tabs>
        <w:spacing w:before="60"/>
        <w:ind w:left="1619" w:hanging="360"/>
        <w:rPr>
          <w:rFonts w:cs="Arial"/>
          <w:b/>
          <w:sz w:val="18"/>
        </w:rPr>
      </w:pPr>
      <w:r w:rsidRPr="004904C5">
        <w:rPr>
          <w:rFonts w:cs="Arial"/>
          <w:b/>
          <w:sz w:val="18"/>
        </w:rPr>
        <w:t>1</w:t>
      </w:r>
      <w:r w:rsidRPr="004904C5">
        <w:rPr>
          <w:rFonts w:cs="Arial"/>
          <w:b/>
          <w:sz w:val="18"/>
        </w:rPr>
        <w:tab/>
        <w:t>SCG RRC reconfiguration can select the SCG activation state (activated/deactivated) at PSCell addition/change, RRC resume or HO.</w:t>
      </w:r>
    </w:p>
    <w:p w14:paraId="11F72ABC" w14:textId="77777777" w:rsidR="003F0333" w:rsidRDefault="003F0333" w:rsidP="003F0333"/>
    <w:p w14:paraId="522F2A50"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Agreements</w:t>
      </w:r>
    </w:p>
    <w:p w14:paraId="76772BDB"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xml:space="preserve">5: When the SCG is in deactivated state, the UE sends </w:t>
      </w:r>
      <w:proofErr w:type="spellStart"/>
      <w:r w:rsidRPr="003F30A0">
        <w:rPr>
          <w:b/>
          <w:bCs/>
          <w:sz w:val="18"/>
        </w:rPr>
        <w:t>MeasurementReport</w:t>
      </w:r>
      <w:proofErr w:type="spellEnd"/>
      <w:r w:rsidRPr="003F30A0">
        <w:rPr>
          <w:b/>
          <w:bCs/>
          <w:sz w:val="18"/>
        </w:rPr>
        <w:t xml:space="preserve"> messages for measurement results of SN-configured measurements embedded in the E-UTRA (if the MCG is EUTRA) or in the NR (if the MCG is NR) </w:t>
      </w:r>
      <w:proofErr w:type="spellStart"/>
      <w:r w:rsidRPr="003F30A0">
        <w:rPr>
          <w:b/>
          <w:bCs/>
          <w:sz w:val="18"/>
        </w:rPr>
        <w:t>ULInformationTransferMRDC</w:t>
      </w:r>
      <w:proofErr w:type="spellEnd"/>
      <w:r w:rsidRPr="003F30A0">
        <w:rPr>
          <w:b/>
          <w:bCs/>
          <w:sz w:val="18"/>
        </w:rPr>
        <w:t xml:space="preserve"> message via SRB1</w:t>
      </w:r>
    </w:p>
    <w:p w14:paraId="54DA66DF"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xml:space="preserve">6a: When the SCG is in deactivated state, the UE can receive an SCG </w:t>
      </w:r>
      <w:proofErr w:type="spellStart"/>
      <w:r w:rsidRPr="003F30A0">
        <w:rPr>
          <w:b/>
          <w:bCs/>
          <w:sz w:val="18"/>
        </w:rPr>
        <w:t>RRCReconfiguration</w:t>
      </w:r>
      <w:proofErr w:type="spellEnd"/>
      <w:r w:rsidRPr="003F30A0">
        <w:rPr>
          <w:b/>
          <w:bCs/>
          <w:sz w:val="18"/>
        </w:rPr>
        <w:t xml:space="preserve"> message embedded in an MCG RRC(Connection)Reconfiguration message on SRB1, like when the SCG is activated, and then the UE</w:t>
      </w:r>
    </w:p>
    <w:p w14:paraId="59A94BA8"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xml:space="preserve">- processes the SCG </w:t>
      </w:r>
      <w:proofErr w:type="spellStart"/>
      <w:r w:rsidRPr="003F30A0">
        <w:rPr>
          <w:b/>
          <w:bCs/>
          <w:sz w:val="18"/>
        </w:rPr>
        <w:t>RRCReconfiguration</w:t>
      </w:r>
      <w:proofErr w:type="spellEnd"/>
      <w:r w:rsidRPr="003F30A0">
        <w:rPr>
          <w:b/>
          <w:bCs/>
          <w:sz w:val="18"/>
        </w:rPr>
        <w:t xml:space="preserve"> message according to Rel-15/16 procedures (FFS if any restriction/difference)</w:t>
      </w:r>
    </w:p>
    <w:p w14:paraId="4EC85348"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xml:space="preserve">- sends an SCG </w:t>
      </w:r>
      <w:proofErr w:type="spellStart"/>
      <w:r w:rsidRPr="003F30A0">
        <w:rPr>
          <w:b/>
          <w:bCs/>
          <w:sz w:val="18"/>
        </w:rPr>
        <w:t>RRCReconfigurationComplete</w:t>
      </w:r>
      <w:proofErr w:type="spellEnd"/>
      <w:r w:rsidRPr="003F30A0">
        <w:rPr>
          <w:b/>
          <w:bCs/>
          <w:sz w:val="18"/>
        </w:rPr>
        <w:t xml:space="preserve"> message in the MCG RRC(Connection)</w:t>
      </w:r>
      <w:proofErr w:type="spellStart"/>
      <w:r w:rsidRPr="003F30A0">
        <w:rPr>
          <w:b/>
          <w:bCs/>
          <w:sz w:val="18"/>
        </w:rPr>
        <w:t>ReconfigurationComplete</w:t>
      </w:r>
      <w:proofErr w:type="spellEnd"/>
      <w:r w:rsidRPr="003F30A0">
        <w:rPr>
          <w:b/>
          <w:bCs/>
          <w:sz w:val="18"/>
        </w:rPr>
        <w:t xml:space="preserve"> message according to Rel-15/16 procedures</w:t>
      </w:r>
    </w:p>
    <w:p w14:paraId="762FD688"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xml:space="preserve">6b: The SCG </w:t>
      </w:r>
      <w:proofErr w:type="spellStart"/>
      <w:r w:rsidRPr="003F30A0">
        <w:rPr>
          <w:b/>
          <w:bCs/>
          <w:sz w:val="18"/>
        </w:rPr>
        <w:t>RRCReconfiguration</w:t>
      </w:r>
      <w:proofErr w:type="spellEnd"/>
      <w:r w:rsidRPr="003F30A0">
        <w:rPr>
          <w:b/>
          <w:bCs/>
          <w:sz w:val="18"/>
        </w:rPr>
        <w:t xml:space="preserve"> can change the </w:t>
      </w:r>
      <w:proofErr w:type="spellStart"/>
      <w:r w:rsidRPr="003F30A0">
        <w:rPr>
          <w:b/>
          <w:bCs/>
          <w:sz w:val="18"/>
        </w:rPr>
        <w:t>PSCell</w:t>
      </w:r>
      <w:proofErr w:type="spellEnd"/>
      <w:r w:rsidRPr="003F30A0">
        <w:rPr>
          <w:b/>
          <w:bCs/>
          <w:sz w:val="18"/>
        </w:rPr>
        <w:t xml:space="preserve">.  FFS if the UE does RACH towards the target </w:t>
      </w:r>
      <w:proofErr w:type="spellStart"/>
      <w:r w:rsidRPr="003F30A0">
        <w:rPr>
          <w:b/>
          <w:bCs/>
          <w:sz w:val="18"/>
        </w:rPr>
        <w:t>PSCell</w:t>
      </w:r>
      <w:proofErr w:type="spellEnd"/>
      <w:r w:rsidRPr="003F30A0">
        <w:rPr>
          <w:b/>
          <w:bCs/>
          <w:sz w:val="18"/>
        </w:rPr>
        <w:t>, in that case.</w:t>
      </w:r>
    </w:p>
    <w:p w14:paraId="24461665"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7a: While the SCG is deactivated:</w:t>
      </w:r>
    </w:p>
    <w:p w14:paraId="2FD5E541"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xml:space="preserve">- there can be SCG </w:t>
      </w:r>
      <w:proofErr w:type="spellStart"/>
      <w:r w:rsidRPr="003F30A0">
        <w:rPr>
          <w:b/>
          <w:bCs/>
          <w:sz w:val="18"/>
        </w:rPr>
        <w:t>SCells</w:t>
      </w:r>
      <w:proofErr w:type="spellEnd"/>
      <w:r w:rsidRPr="003F30A0">
        <w:rPr>
          <w:b/>
          <w:bCs/>
          <w:sz w:val="18"/>
        </w:rPr>
        <w:t xml:space="preserve"> in deactivated state</w:t>
      </w:r>
    </w:p>
    <w:p w14:paraId="3BC8A9CF"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xml:space="preserve">- there cannot be SCG </w:t>
      </w:r>
      <w:proofErr w:type="spellStart"/>
      <w:r w:rsidRPr="003F30A0">
        <w:rPr>
          <w:b/>
          <w:bCs/>
          <w:sz w:val="18"/>
        </w:rPr>
        <w:t>SCells</w:t>
      </w:r>
      <w:proofErr w:type="spellEnd"/>
      <w:r w:rsidRPr="003F30A0">
        <w:rPr>
          <w:b/>
          <w:bCs/>
          <w:sz w:val="18"/>
        </w:rPr>
        <w:t xml:space="preserve"> in activated state</w:t>
      </w:r>
    </w:p>
    <w:p w14:paraId="1C2730B6"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xml:space="preserve">- it is FFS whether there can be </w:t>
      </w:r>
      <w:proofErr w:type="spellStart"/>
      <w:r w:rsidRPr="003F30A0">
        <w:rPr>
          <w:b/>
          <w:bCs/>
          <w:sz w:val="18"/>
        </w:rPr>
        <w:t>SCells</w:t>
      </w:r>
      <w:proofErr w:type="spellEnd"/>
      <w:r w:rsidRPr="003F30A0">
        <w:rPr>
          <w:b/>
          <w:bCs/>
          <w:sz w:val="18"/>
        </w:rPr>
        <w:t xml:space="preserve"> in SCG dormant state.</w:t>
      </w:r>
    </w:p>
    <w:p w14:paraId="268466AC"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xml:space="preserve">7b: FFS whether </w:t>
      </w:r>
      <w:proofErr w:type="spellStart"/>
      <w:r w:rsidRPr="003F30A0">
        <w:rPr>
          <w:b/>
          <w:bCs/>
          <w:sz w:val="18"/>
        </w:rPr>
        <w:t>SCell</w:t>
      </w:r>
      <w:proofErr w:type="spellEnd"/>
      <w:r w:rsidRPr="003F30A0">
        <w:rPr>
          <w:b/>
          <w:bCs/>
          <w:sz w:val="18"/>
        </w:rPr>
        <w:t xml:space="preserve"> can be added/reconfigured/released while the SCG is deactivated or this can be done only at SCG activation or after SCG activation.</w:t>
      </w:r>
    </w:p>
    <w:p w14:paraId="4063A2EF"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8a: It is FFS whether the network can configure the UE stop certain configured RRM measurements while the SCG is deactivated, or can release certain RRM measurements at SCG deactivation.</w:t>
      </w:r>
    </w:p>
    <w:p w14:paraId="496E8B7B" w14:textId="77777777" w:rsidR="003F0333" w:rsidRPr="003F30A0" w:rsidRDefault="003F0333" w:rsidP="003F0333">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8b: Relaxation of RRM measurement requirements (as compared with non-DRX activated cell requirements) while the SCG is deactivated is FFS.</w:t>
      </w:r>
    </w:p>
    <w:p w14:paraId="30E9D3AA" w14:textId="77777777" w:rsidR="003F0333" w:rsidRDefault="003F0333" w:rsidP="003F0333"/>
    <w:p w14:paraId="1569DC67" w14:textId="0E345695" w:rsidR="003F0333" w:rsidRDefault="003F0333" w:rsidP="006A7A06">
      <w:pPr>
        <w:pStyle w:val="3"/>
      </w:pPr>
      <w:r w:rsidRPr="006A7A06">
        <w:rPr>
          <w:sz w:val="32"/>
        </w:rPr>
        <w:t>RAN2#113</w:t>
      </w:r>
    </w:p>
    <w:p w14:paraId="405B9211" w14:textId="08EA4861" w:rsidR="003F0333" w:rsidRPr="00B233DC" w:rsidRDefault="003F0333" w:rsidP="00BA7D93">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Agreements</w:t>
      </w:r>
    </w:p>
    <w:p w14:paraId="13FF66E0" w14:textId="77777777" w:rsidR="003F0333" w:rsidRPr="00B233DC" w:rsidRDefault="003F0333" w:rsidP="003F0333">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1a </w:t>
      </w:r>
      <w:r w:rsidRPr="00B233DC">
        <w:rPr>
          <w:sz w:val="18"/>
        </w:rPr>
        <w:tab/>
        <w:t>SCG activation can be requested by MN/SN/UE. FFS on how to accept/reject the procedure. FFS which signalling is used.</w:t>
      </w:r>
    </w:p>
    <w:p w14:paraId="481A6AE7" w14:textId="77777777" w:rsidR="003F0333" w:rsidRPr="00B233DC" w:rsidRDefault="003F0333" w:rsidP="003F0333">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1b </w:t>
      </w:r>
      <w:r w:rsidRPr="00B233DC">
        <w:rPr>
          <w:sz w:val="18"/>
        </w:rPr>
        <w:tab/>
        <w:t>SCG deactivation can be requested by MN/SN. FFS whether UE can request deactivation. FFS on how to accept/reject the procedure. FFS which signalling is used.</w:t>
      </w:r>
    </w:p>
    <w:p w14:paraId="3883FD5B" w14:textId="77777777" w:rsidR="003F0333" w:rsidRPr="00B233DC" w:rsidRDefault="003F0333" w:rsidP="003F0333">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3 </w:t>
      </w:r>
      <w:r w:rsidRPr="00B233DC">
        <w:rPr>
          <w:sz w:val="18"/>
        </w:rPr>
        <w:tab/>
        <w:t>RRC signalling is defined for the interaction between UE/MN and MN/SN in SCG activation/deactivation. FFS if lower-layer signalling is needed.</w:t>
      </w:r>
    </w:p>
    <w:p w14:paraId="3A9B52F1" w14:textId="77777777" w:rsidR="003F0333" w:rsidRDefault="003F0333" w:rsidP="003F0333"/>
    <w:p w14:paraId="73C9BAF1" w14:textId="77777777" w:rsidR="003F0333" w:rsidRPr="00B233DC" w:rsidRDefault="003F0333" w:rsidP="003F0333">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Agreements</w:t>
      </w:r>
    </w:p>
    <w:p w14:paraId="1D15B620" w14:textId="77777777" w:rsidR="003F0333" w:rsidRPr="00B233DC" w:rsidRDefault="003F0333" w:rsidP="003F0333">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1 </w:t>
      </w:r>
      <w:r w:rsidRPr="00B233DC">
        <w:rPr>
          <w:sz w:val="18"/>
        </w:rPr>
        <w:tab/>
        <w:t>Confirm that there is no PUSCH transmission on deactivated SCG. FFS if any other UL is allowed towards SCG.</w:t>
      </w:r>
    </w:p>
    <w:p w14:paraId="64F8A5CA" w14:textId="77777777" w:rsidR="003F0333" w:rsidRPr="00B233DC" w:rsidRDefault="003F0333" w:rsidP="003F0333">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lastRenderedPageBreak/>
        <w:t xml:space="preserve">2 </w:t>
      </w:r>
      <w:r w:rsidRPr="00B233DC">
        <w:rPr>
          <w:sz w:val="18"/>
        </w:rPr>
        <w:tab/>
        <w:t xml:space="preserve">Confirm that there is no PDCCH monitoring on </w:t>
      </w:r>
      <w:proofErr w:type="spellStart"/>
      <w:r w:rsidRPr="00B233DC">
        <w:rPr>
          <w:sz w:val="18"/>
        </w:rPr>
        <w:t>PSCell</w:t>
      </w:r>
      <w:proofErr w:type="spellEnd"/>
      <w:r w:rsidRPr="00B233DC">
        <w:rPr>
          <w:sz w:val="18"/>
        </w:rPr>
        <w:t xml:space="preserve"> of the deactivated SCG.</w:t>
      </w:r>
    </w:p>
    <w:p w14:paraId="31FD311E" w14:textId="77777777" w:rsidR="003F0333" w:rsidRPr="00B233DC" w:rsidRDefault="003F0333" w:rsidP="003F0333">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3 </w:t>
      </w:r>
      <w:r w:rsidRPr="00B233DC">
        <w:rPr>
          <w:sz w:val="18"/>
        </w:rPr>
        <w:tab/>
        <w:t xml:space="preserve">Confirm that there is no support of </w:t>
      </w:r>
      <w:proofErr w:type="spellStart"/>
      <w:r w:rsidRPr="00B233DC">
        <w:rPr>
          <w:sz w:val="18"/>
        </w:rPr>
        <w:t>SCell</w:t>
      </w:r>
      <w:proofErr w:type="spellEnd"/>
      <w:r w:rsidRPr="00B233DC">
        <w:rPr>
          <w:sz w:val="18"/>
        </w:rPr>
        <w:t xml:space="preserve"> dormancy for SCG </w:t>
      </w:r>
      <w:proofErr w:type="spellStart"/>
      <w:r w:rsidRPr="00B233DC">
        <w:rPr>
          <w:sz w:val="18"/>
        </w:rPr>
        <w:t>SCells</w:t>
      </w:r>
      <w:proofErr w:type="spellEnd"/>
      <w:r w:rsidRPr="00B233DC">
        <w:rPr>
          <w:sz w:val="18"/>
        </w:rPr>
        <w:t xml:space="preserve"> within a deactivated SCG.</w:t>
      </w:r>
    </w:p>
    <w:p w14:paraId="5952139B" w14:textId="77777777" w:rsidR="003F0333" w:rsidRDefault="003F0333" w:rsidP="003F0333"/>
    <w:p w14:paraId="3CC6F4A1" w14:textId="77777777" w:rsidR="003F0333" w:rsidRPr="00B233DC" w:rsidRDefault="003F0333" w:rsidP="003F0333">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Agreements</w:t>
      </w:r>
    </w:p>
    <w:p w14:paraId="37A39DBB" w14:textId="77777777" w:rsidR="003F0333" w:rsidRPr="00B233DC" w:rsidRDefault="003F0333" w:rsidP="003F0333">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1</w:t>
      </w:r>
      <w:r w:rsidRPr="00B233DC">
        <w:rPr>
          <w:b/>
          <w:sz w:val="18"/>
          <w:lang w:eastAsia="ja-JP"/>
        </w:rPr>
        <w:tab/>
        <w:t>NW-triggered SCG activation is indicated to the UE via the MCG.</w:t>
      </w:r>
    </w:p>
    <w:p w14:paraId="1AE6CF3A" w14:textId="77777777" w:rsidR="003F0333" w:rsidRPr="00B233DC" w:rsidRDefault="003F0333" w:rsidP="003F0333">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9</w:t>
      </w:r>
      <w:r w:rsidRPr="00B233DC">
        <w:rPr>
          <w:b/>
          <w:sz w:val="18"/>
          <w:lang w:eastAsia="ja-JP"/>
        </w:rPr>
        <w:tab/>
        <w:t>NW-triggered SCG deactivation can be indicated to the UE via the MCG. FFS via SCG.</w:t>
      </w:r>
    </w:p>
    <w:p w14:paraId="23A891B4" w14:textId="77777777" w:rsidR="003F0333" w:rsidRPr="00B233DC" w:rsidRDefault="003F0333" w:rsidP="003F0333">
      <w:pPr>
        <w:tabs>
          <w:tab w:val="left" w:pos="1622"/>
        </w:tabs>
        <w:overflowPunct w:val="0"/>
        <w:autoSpaceDE w:val="0"/>
        <w:autoSpaceDN w:val="0"/>
        <w:adjustRightInd w:val="0"/>
        <w:spacing w:after="0"/>
        <w:ind w:left="1622" w:hanging="363"/>
        <w:textAlignment w:val="baseline"/>
        <w:rPr>
          <w:sz w:val="18"/>
          <w:lang w:eastAsia="ja-JP"/>
        </w:rPr>
      </w:pPr>
    </w:p>
    <w:p w14:paraId="14EA719F" w14:textId="77777777" w:rsidR="003F0333" w:rsidRPr="00B233DC" w:rsidRDefault="003F0333" w:rsidP="003F0333">
      <w:pPr>
        <w:tabs>
          <w:tab w:val="left" w:pos="1622"/>
        </w:tabs>
        <w:overflowPunct w:val="0"/>
        <w:autoSpaceDE w:val="0"/>
        <w:autoSpaceDN w:val="0"/>
        <w:adjustRightInd w:val="0"/>
        <w:spacing w:after="0"/>
        <w:ind w:left="1622" w:hanging="363"/>
        <w:textAlignment w:val="baseline"/>
        <w:rPr>
          <w:sz w:val="18"/>
          <w:lang w:eastAsia="ja-JP"/>
        </w:rPr>
      </w:pPr>
    </w:p>
    <w:p w14:paraId="0115A254"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Agreements</w:t>
      </w:r>
    </w:p>
    <w:p w14:paraId="36012185"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2</w:t>
      </w:r>
      <w:r w:rsidRPr="00B233DC">
        <w:rPr>
          <w:b/>
          <w:sz w:val="18"/>
          <w:lang w:eastAsia="ja-JP"/>
        </w:rPr>
        <w:tab/>
        <w:t xml:space="preserve">The UE </w:t>
      </w:r>
      <w:proofErr w:type="spellStart"/>
      <w:r w:rsidRPr="00B233DC">
        <w:rPr>
          <w:b/>
          <w:sz w:val="18"/>
          <w:lang w:eastAsia="ja-JP"/>
        </w:rPr>
        <w:t>behaviour</w:t>
      </w:r>
      <w:proofErr w:type="spellEnd"/>
      <w:r w:rsidRPr="00B233DC">
        <w:rPr>
          <w:b/>
          <w:sz w:val="18"/>
          <w:lang w:eastAsia="ja-JP"/>
        </w:rPr>
        <w:t xml:space="preserve"> when the SCG activation is indicated to the UE via the MCG is one or more of the following options:</w:t>
      </w:r>
    </w:p>
    <w:p w14:paraId="646FBD36"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option 1)</w:t>
      </w:r>
      <w:r w:rsidRPr="00B233DC">
        <w:rPr>
          <w:b/>
          <w:sz w:val="18"/>
          <w:lang w:eastAsia="ja-JP"/>
        </w:rPr>
        <w:tab/>
        <w:t xml:space="preserve">similar to reconfiguration with sync, i.e. the UE always initiates random access to the </w:t>
      </w:r>
      <w:proofErr w:type="spellStart"/>
      <w:r w:rsidRPr="00B233DC">
        <w:rPr>
          <w:b/>
          <w:sz w:val="18"/>
          <w:lang w:eastAsia="ja-JP"/>
        </w:rPr>
        <w:t>PSCell</w:t>
      </w:r>
      <w:proofErr w:type="spellEnd"/>
      <w:r w:rsidRPr="00B233DC">
        <w:rPr>
          <w:b/>
          <w:sz w:val="18"/>
          <w:lang w:eastAsia="ja-JP"/>
        </w:rPr>
        <w:t>.</w:t>
      </w:r>
    </w:p>
    <w:p w14:paraId="2DBABA61"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option 2)</w:t>
      </w:r>
      <w:r w:rsidRPr="00B233DC">
        <w:rPr>
          <w:b/>
          <w:sz w:val="18"/>
          <w:lang w:eastAsia="ja-JP"/>
        </w:rPr>
        <w:tab/>
        <w:t>in certain cases:</w:t>
      </w:r>
    </w:p>
    <w:p w14:paraId="6F8CD515"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w:t>
      </w:r>
      <w:r w:rsidRPr="00B233DC">
        <w:rPr>
          <w:b/>
          <w:sz w:val="18"/>
          <w:lang w:eastAsia="ja-JP"/>
        </w:rPr>
        <w:tab/>
        <w:t xml:space="preserve">the UE does not initiate random access and monitors PDCCH on the </w:t>
      </w:r>
      <w:proofErr w:type="spellStart"/>
      <w:r w:rsidRPr="00B233DC">
        <w:rPr>
          <w:b/>
          <w:sz w:val="18"/>
          <w:lang w:eastAsia="ja-JP"/>
        </w:rPr>
        <w:t>PSCell</w:t>
      </w:r>
      <w:proofErr w:type="spellEnd"/>
      <w:r w:rsidRPr="00B233DC">
        <w:rPr>
          <w:b/>
          <w:sz w:val="18"/>
          <w:lang w:eastAsia="ja-JP"/>
        </w:rPr>
        <w:t xml:space="preserve"> (at the latest after the specified processing time).</w:t>
      </w:r>
    </w:p>
    <w:p w14:paraId="08D7692A"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w:t>
      </w:r>
      <w:r w:rsidRPr="00B233DC">
        <w:rPr>
          <w:b/>
          <w:sz w:val="18"/>
          <w:lang w:eastAsia="ja-JP"/>
        </w:rPr>
        <w:tab/>
        <w:t>the SCG can schedule data transmission on the PDCCH</w:t>
      </w:r>
    </w:p>
    <w:p w14:paraId="4AEA1E57"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The UE decides not to perform random access (one option to be selected):</w:t>
      </w:r>
    </w:p>
    <w:p w14:paraId="129ABE49"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option 2a) if the TA timer is still running and possibly other conditions (FFS how TAT starts)</w:t>
      </w:r>
    </w:p>
    <w:p w14:paraId="55829F5B"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option 2b) based on the contents of the SCG activation indication</w:t>
      </w:r>
    </w:p>
    <w:p w14:paraId="0F283FAD"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FFS for option 2a): in the SCG deactivated state, the UE monitors some DL beams (FFS if the same as BFD or RLM) and, if the UE sees that the beams are not good enough (details FFS), the UE either (one of the options to be selected):</w:t>
      </w:r>
    </w:p>
    <w:p w14:paraId="161F8C9E"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w:t>
      </w:r>
      <w:r w:rsidRPr="00B233DC">
        <w:rPr>
          <w:b/>
          <w:sz w:val="18"/>
          <w:lang w:eastAsia="ja-JP"/>
        </w:rPr>
        <w:tab/>
        <w:t>will perform random access upon reception of the next SCG activation indication from the MCG</w:t>
      </w:r>
    </w:p>
    <w:p w14:paraId="536248C9"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w:t>
      </w:r>
      <w:r w:rsidRPr="00B233DC">
        <w:rPr>
          <w:b/>
          <w:sz w:val="18"/>
          <w:lang w:eastAsia="ja-JP"/>
        </w:rPr>
        <w:tab/>
        <w:t>reports measurement results (details FFS) via the MCG and wait for reconfiguration.</w:t>
      </w:r>
    </w:p>
    <w:p w14:paraId="7C8F3A7B"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p>
    <w:p w14:paraId="1DC37D5E"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7</w:t>
      </w:r>
      <w:r w:rsidRPr="00B233DC">
        <w:rPr>
          <w:b/>
          <w:sz w:val="18"/>
          <w:lang w:eastAsia="ja-JP"/>
        </w:rPr>
        <w:tab/>
        <w:t>Further discuss the format and content of the SCG activation indication from the MCG to the UE after there is more progress on solution 2.</w:t>
      </w:r>
    </w:p>
    <w:p w14:paraId="6FAD3C36"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p>
    <w:p w14:paraId="63EBE53E"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5</w:t>
      </w:r>
      <w:r w:rsidRPr="00B233DC">
        <w:rPr>
          <w:b/>
          <w:sz w:val="18"/>
          <w:lang w:eastAsia="ja-JP"/>
        </w:rPr>
        <w:tab/>
        <w:t>Continue to discuss whether some kind of beam monitoring (similar to RLM/BFD) should be supported when the SCG is deactivated. FFS if this only applies to when TAT is running.</w:t>
      </w:r>
    </w:p>
    <w:p w14:paraId="6BC65EA7"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6</w:t>
      </w:r>
      <w:r w:rsidRPr="00B233DC">
        <w:rPr>
          <w:b/>
          <w:sz w:val="18"/>
          <w:lang w:eastAsia="ja-JP"/>
        </w:rPr>
        <w:tab/>
        <w:t xml:space="preserve">Clarify the meaning of "the UE maintains DL sync while the SCG is deactivated" (e.g. whether that is a consequence of doing RRM measurements of the </w:t>
      </w:r>
      <w:proofErr w:type="spellStart"/>
      <w:r w:rsidRPr="00B233DC">
        <w:rPr>
          <w:b/>
          <w:sz w:val="18"/>
          <w:lang w:eastAsia="ja-JP"/>
        </w:rPr>
        <w:t>PSCell</w:t>
      </w:r>
      <w:proofErr w:type="spellEnd"/>
      <w:r w:rsidRPr="00B233DC">
        <w:rPr>
          <w:b/>
          <w:sz w:val="18"/>
          <w:lang w:eastAsia="ja-JP"/>
        </w:rPr>
        <w:t xml:space="preserve"> or something more is needed).</w:t>
      </w:r>
    </w:p>
    <w:p w14:paraId="342A126C"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8</w:t>
      </w:r>
      <w:r w:rsidRPr="00B233DC">
        <w:rPr>
          <w:b/>
          <w:sz w:val="18"/>
          <w:lang w:eastAsia="ja-JP"/>
        </w:rPr>
        <w:tab/>
        <w:t>Further discuss the comparison between</w:t>
      </w:r>
    </w:p>
    <w:p w14:paraId="4D11867C"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  define a mechanism for SCG activation upon UL data arrival on SCG bearers</w:t>
      </w:r>
    </w:p>
    <w:p w14:paraId="3461274D" w14:textId="77777777" w:rsidR="003F0333" w:rsidRPr="00B233DC" w:rsidRDefault="003F0333" w:rsidP="003F033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w:t>
      </w:r>
      <w:r w:rsidRPr="00B233DC">
        <w:rPr>
          <w:b/>
          <w:sz w:val="18"/>
          <w:lang w:eastAsia="ja-JP"/>
        </w:rPr>
        <w:tab/>
        <w:t>use split bearer with primary path on MCG (network sees UL data and can initiate activation)</w:t>
      </w:r>
    </w:p>
    <w:p w14:paraId="0016DBAB" w14:textId="77777777" w:rsidR="00337358" w:rsidRDefault="003F0333" w:rsidP="00337358">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11</w:t>
      </w:r>
      <w:r w:rsidRPr="00B233DC">
        <w:rPr>
          <w:b/>
          <w:sz w:val="18"/>
          <w:lang w:eastAsia="ja-JP"/>
        </w:rPr>
        <w:tab/>
        <w:t>It is FFS whether the UE can provide some assistance information for deactivation of the SCG (but there is no proposal so far).</w:t>
      </w:r>
    </w:p>
    <w:p w14:paraId="08453E19" w14:textId="1E92C832" w:rsidR="00337358" w:rsidRDefault="00337358" w:rsidP="00BA7D93">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FFS if in absence of PDCCH monitoring and UL transmission, and it is possible to assume that TA is valid when the TA timer has not expired.</w:t>
      </w:r>
    </w:p>
    <w:p w14:paraId="59F7E9F7" w14:textId="77777777" w:rsidR="00F65ECE" w:rsidRPr="00B233DC" w:rsidRDefault="00F65ECE" w:rsidP="00337358">
      <w:pPr>
        <w:tabs>
          <w:tab w:val="num" w:pos="1619"/>
        </w:tabs>
        <w:overflowPunct w:val="0"/>
        <w:autoSpaceDE w:val="0"/>
        <w:autoSpaceDN w:val="0"/>
        <w:adjustRightInd w:val="0"/>
        <w:spacing w:before="60" w:after="0"/>
        <w:ind w:left="1616" w:hanging="357"/>
        <w:textAlignment w:val="baseline"/>
        <w:rPr>
          <w:b/>
          <w:sz w:val="18"/>
          <w:lang w:eastAsia="ja-JP"/>
        </w:rPr>
      </w:pPr>
    </w:p>
    <w:p w14:paraId="679FF2E7" w14:textId="02691800" w:rsidR="00A1628F" w:rsidRPr="006A7A06" w:rsidRDefault="00A1628F" w:rsidP="006A7A06">
      <w:pPr>
        <w:pStyle w:val="3"/>
        <w:rPr>
          <w:sz w:val="32"/>
        </w:rPr>
      </w:pPr>
      <w:r w:rsidRPr="006A7A06">
        <w:rPr>
          <w:sz w:val="32"/>
        </w:rPr>
        <w:t>RAN2#113</w:t>
      </w:r>
      <w:r w:rsidRPr="006A7A06">
        <w:rPr>
          <w:rFonts w:hint="eastAsia"/>
          <w:sz w:val="32"/>
        </w:rPr>
        <w:t>bis</w:t>
      </w:r>
    </w:p>
    <w:p w14:paraId="3D5B1070" w14:textId="77777777" w:rsidR="00E71D93" w:rsidRPr="006A7A06" w:rsidRDefault="00E71D93" w:rsidP="00E71D93">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A7A06">
        <w:t>Agreements</w:t>
      </w:r>
    </w:p>
    <w:p w14:paraId="69925C45" w14:textId="77777777" w:rsidR="00E71D93" w:rsidRPr="006A7A06" w:rsidRDefault="00E71D93" w:rsidP="00E71D93">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A7A06">
        <w:t>5</w:t>
      </w:r>
      <w:r w:rsidRPr="006A7A06">
        <w:tab/>
        <w:t>Only the MN can generate an RRC message with SCG (de)activation.</w:t>
      </w:r>
    </w:p>
    <w:p w14:paraId="2EEABD20" w14:textId="77777777" w:rsidR="00E71D93" w:rsidRPr="006A7A06" w:rsidRDefault="00E71D93" w:rsidP="00E71D93">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A7A06">
        <w:t>1</w:t>
      </w:r>
      <w:r w:rsidRPr="006A7A06">
        <w:tab/>
        <w:t>Indication of SCG deactivation to the UE via the SCG is not supported.</w:t>
      </w:r>
    </w:p>
    <w:p w14:paraId="7E664A57" w14:textId="77777777" w:rsidR="00E71D93" w:rsidRPr="006A7A06" w:rsidRDefault="00E71D93" w:rsidP="00E71D93">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A7A06">
        <w:t>7</w:t>
      </w:r>
      <w:r w:rsidRPr="006A7A06">
        <w:tab/>
        <w:t xml:space="preserve">During handover preparation, the target MN can indicate the SCG state in the </w:t>
      </w:r>
      <w:proofErr w:type="spellStart"/>
      <w:r w:rsidRPr="006A7A06">
        <w:t>RRCReconfiguration</w:t>
      </w:r>
      <w:proofErr w:type="spellEnd"/>
      <w:r w:rsidRPr="006A7A06">
        <w:t xml:space="preserve"> message to be sent to the UE by the source MN.</w:t>
      </w:r>
    </w:p>
    <w:p w14:paraId="353EE404" w14:textId="77777777" w:rsidR="00E71D93" w:rsidRPr="006A7A06" w:rsidRDefault="00E71D93" w:rsidP="00E71D93">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A7A06">
        <w:lastRenderedPageBreak/>
        <w:t>8</w:t>
      </w:r>
      <w:r w:rsidRPr="006A7A06">
        <w:tab/>
        <w:t>The MN RRC reconfiguration message used to deactivate SCG and the embedded SN RRC reconfiguration message can reconfigure any parameter (any restriction requires an explicit decision).</w:t>
      </w:r>
    </w:p>
    <w:p w14:paraId="48BE4365" w14:textId="77777777" w:rsidR="00E71D93" w:rsidRPr="006640F2" w:rsidRDefault="00E71D93" w:rsidP="00E71D93">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A7A06">
        <w:t>9</w:t>
      </w:r>
      <w:r w:rsidRPr="006A7A06">
        <w:tab/>
        <w:t>While the SCG is deactivated, the MN RRC reconfiguration message and the embedded SN RRC reconfiguration message can reconfigure any parameter (any restriction requires an explicit decision).</w:t>
      </w:r>
    </w:p>
    <w:p w14:paraId="3B65CBFF" w14:textId="77777777" w:rsidR="00862985" w:rsidRPr="006A7A06" w:rsidRDefault="00862985" w:rsidP="0086298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6A7A06">
        <w:t>Agreements</w:t>
      </w:r>
    </w:p>
    <w:p w14:paraId="4B4FDA0A" w14:textId="77777777" w:rsidR="00862985" w:rsidRPr="00BA7D93" w:rsidRDefault="00862985" w:rsidP="0086298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6A7A06">
        <w:t>2</w:t>
      </w:r>
      <w:r w:rsidRPr="006A7A06">
        <w:tab/>
        <w:t>The UE can indicate to the MN that the UE would like the SCG to be deactivated. FFS on the details (e.g. reusing UAI or existing messages, information included, etc.). Network can configure whether UE is allowed to do the indication.</w:t>
      </w:r>
    </w:p>
    <w:p w14:paraId="500338BC" w14:textId="77777777" w:rsidR="00DC019D" w:rsidRPr="006A7A06" w:rsidRDefault="00DC019D" w:rsidP="006A7A06">
      <w:pPr>
        <w:pStyle w:val="Agreement"/>
        <w:pBdr>
          <w:top w:val="single" w:sz="4" w:space="1" w:color="auto"/>
          <w:left w:val="single" w:sz="4" w:space="4" w:color="auto"/>
          <w:bottom w:val="single" w:sz="4" w:space="1" w:color="auto"/>
          <w:right w:val="single" w:sz="4" w:space="4" w:color="auto"/>
        </w:pBdr>
        <w:tabs>
          <w:tab w:val="clear" w:pos="2250"/>
          <w:tab w:val="num" w:pos="1619"/>
        </w:tabs>
        <w:spacing w:after="0"/>
        <w:ind w:left="1619"/>
        <w:jc w:val="left"/>
      </w:pPr>
      <w:r w:rsidRPr="006A7A06">
        <w:t xml:space="preserve">RRM requirements for deactivated </w:t>
      </w:r>
      <w:proofErr w:type="spellStart"/>
      <w:r w:rsidRPr="006A7A06">
        <w:t>PSCell</w:t>
      </w:r>
      <w:proofErr w:type="spellEnd"/>
      <w:r w:rsidRPr="006A7A06">
        <w:t xml:space="preserve"> may be different than for activated </w:t>
      </w:r>
      <w:proofErr w:type="spellStart"/>
      <w:r w:rsidRPr="006A7A06">
        <w:t>PSCell</w:t>
      </w:r>
      <w:proofErr w:type="spellEnd"/>
      <w:r w:rsidRPr="006A7A06">
        <w:t>. What they could be are FFS pending RAN4 work.</w:t>
      </w:r>
    </w:p>
    <w:p w14:paraId="11B8E0EA" w14:textId="77777777" w:rsidR="00CC5CDB" w:rsidRDefault="00CC5CDB" w:rsidP="00CC5CDB"/>
    <w:p w14:paraId="7C9932FB" w14:textId="6EB5FBF0" w:rsidR="00CC5CDB" w:rsidRPr="006A7A06" w:rsidRDefault="00CC5CDB" w:rsidP="006A7A06">
      <w:pPr>
        <w:pStyle w:val="3"/>
        <w:rPr>
          <w:sz w:val="32"/>
        </w:rPr>
      </w:pPr>
      <w:r w:rsidRPr="006A7A06">
        <w:rPr>
          <w:sz w:val="32"/>
        </w:rPr>
        <w:t>RAN2#114</w:t>
      </w:r>
    </w:p>
    <w:tbl>
      <w:tblPr>
        <w:tblStyle w:val="a7"/>
        <w:tblW w:w="0" w:type="auto"/>
        <w:tblInd w:w="1129" w:type="dxa"/>
        <w:tblLook w:val="04A0" w:firstRow="1" w:lastRow="0" w:firstColumn="1" w:lastColumn="0" w:noHBand="0" w:noVBand="1"/>
      </w:tblPr>
      <w:tblGrid>
        <w:gridCol w:w="7931"/>
      </w:tblGrid>
      <w:tr w:rsidR="00AD254B" w14:paraId="06F3F082" w14:textId="77777777" w:rsidTr="006A7A06">
        <w:tc>
          <w:tcPr>
            <w:tcW w:w="7931" w:type="dxa"/>
          </w:tcPr>
          <w:p w14:paraId="575E6FEF" w14:textId="77777777" w:rsidR="00AD254B" w:rsidRDefault="00AD254B" w:rsidP="006A7A06">
            <w:pPr>
              <w:pStyle w:val="Agreement"/>
              <w:tabs>
                <w:tab w:val="clear" w:pos="2250"/>
                <w:tab w:val="num" w:pos="1619"/>
              </w:tabs>
              <w:spacing w:after="0"/>
              <w:ind w:left="360"/>
              <w:jc w:val="left"/>
            </w:pPr>
            <w:r>
              <w:t>Confirm the scope of the post meeting email discussion:</w:t>
            </w:r>
          </w:p>
          <w:p w14:paraId="5CF91351" w14:textId="77777777" w:rsidR="00AD254B" w:rsidRDefault="00AD254B" w:rsidP="006A7A06">
            <w:pPr>
              <w:pStyle w:val="Agreement"/>
              <w:numPr>
                <w:ilvl w:val="0"/>
                <w:numId w:val="0"/>
              </w:numPr>
              <w:ind w:left="360"/>
            </w:pPr>
            <w:r>
              <w:t>-</w:t>
            </w:r>
            <w:r>
              <w:tab/>
              <w:t>RACH-less SCG activation upon SCG activation indication (including related aspects of UE behaviour while the SCG is deactivated)</w:t>
            </w:r>
          </w:p>
          <w:p w14:paraId="5A66EF0E" w14:textId="77777777" w:rsidR="00AD254B" w:rsidRDefault="00AD254B" w:rsidP="006A7A06">
            <w:pPr>
              <w:pStyle w:val="Agreement"/>
              <w:numPr>
                <w:ilvl w:val="0"/>
                <w:numId w:val="0"/>
              </w:numPr>
              <w:ind w:left="360"/>
            </w:pPr>
            <w:r>
              <w:t xml:space="preserve">- </w:t>
            </w:r>
            <w:r>
              <w:tab/>
              <w:t>UE triggered SCG activation (</w:t>
            </w:r>
            <w:r w:rsidRPr="009A2642">
              <w:rPr>
                <w:highlight w:val="yellow"/>
              </w:rPr>
              <w:t>at least for</w:t>
            </w:r>
            <w:r>
              <w:t xml:space="preserve"> UL data arrival on SCG bearers)</w:t>
            </w:r>
          </w:p>
          <w:p w14:paraId="5CAD7F27" w14:textId="717B8A84" w:rsidR="00AD254B" w:rsidRDefault="00AD254B" w:rsidP="006A7A06">
            <w:pPr>
              <w:pStyle w:val="Agreement"/>
              <w:numPr>
                <w:ilvl w:val="0"/>
                <w:numId w:val="0"/>
              </w:numPr>
              <w:ind w:left="360"/>
            </w:pPr>
            <w:r>
              <w:t>Multiple phases will be needed to confirm understandings and issues.</w:t>
            </w:r>
          </w:p>
        </w:tc>
      </w:tr>
    </w:tbl>
    <w:p w14:paraId="59017785" w14:textId="16D33FAC" w:rsidR="00AD254B" w:rsidRDefault="00AD254B" w:rsidP="003F0333"/>
    <w:p w14:paraId="5BFFA27E" w14:textId="568F1ED2" w:rsidR="00CF5600" w:rsidRPr="007F648A" w:rsidRDefault="006D0136" w:rsidP="007F648A">
      <w:pPr>
        <w:pStyle w:val="3"/>
        <w:rPr>
          <w:sz w:val="32"/>
        </w:rPr>
      </w:pPr>
      <w:r w:rsidRPr="006A7A06">
        <w:rPr>
          <w:sz w:val="32"/>
        </w:rPr>
        <w:t>RAN2#11</w:t>
      </w:r>
      <w:r>
        <w:rPr>
          <w:sz w:val="32"/>
        </w:rPr>
        <w:t>5</w:t>
      </w:r>
    </w:p>
    <w:p w14:paraId="7909A4AB" w14:textId="77777777" w:rsidR="00CF5600" w:rsidRPr="00CE54AB" w:rsidRDefault="00CF5600" w:rsidP="00CF5600">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CE54AB">
        <w:rPr>
          <w:b/>
          <w:sz w:val="18"/>
          <w:lang w:eastAsia="ja-JP"/>
        </w:rPr>
        <w:t>Agreements</w:t>
      </w:r>
    </w:p>
    <w:p w14:paraId="01FF3FB7" w14:textId="77777777" w:rsidR="00CF5600" w:rsidRPr="00CE54AB" w:rsidRDefault="00CF5600" w:rsidP="00CF5600">
      <w:pPr>
        <w:pBdr>
          <w:top w:val="single" w:sz="4" w:space="1" w:color="auto"/>
          <w:left w:val="single" w:sz="4" w:space="4" w:color="auto"/>
          <w:bottom w:val="single" w:sz="4" w:space="1" w:color="auto"/>
          <w:right w:val="single" w:sz="4" w:space="4" w:color="auto"/>
        </w:pBdr>
        <w:tabs>
          <w:tab w:val="num" w:pos="1619"/>
        </w:tabs>
        <w:spacing w:before="60" w:after="0"/>
        <w:ind w:left="1619" w:hanging="360"/>
        <w:rPr>
          <w:b/>
          <w:sz w:val="18"/>
          <w:lang w:eastAsia="ja-JP"/>
        </w:rPr>
      </w:pPr>
      <w:r w:rsidRPr="00CE54AB">
        <w:rPr>
          <w:b/>
          <w:sz w:val="18"/>
          <w:lang w:eastAsia="ja-JP"/>
        </w:rPr>
        <w:t>Support all of the following for RACH resources used in network-initiated SCG activation (at least using RRC):</w:t>
      </w:r>
    </w:p>
    <w:p w14:paraId="383C123E" w14:textId="77777777" w:rsidR="00CF5600" w:rsidRPr="00CE54AB" w:rsidRDefault="00CF5600" w:rsidP="00CF5600">
      <w:pPr>
        <w:pBdr>
          <w:top w:val="single" w:sz="4" w:space="1" w:color="auto"/>
          <w:left w:val="single" w:sz="4" w:space="4" w:color="auto"/>
          <w:bottom w:val="single" w:sz="4" w:space="1" w:color="auto"/>
          <w:right w:val="single" w:sz="4" w:space="4" w:color="auto"/>
        </w:pBdr>
        <w:tabs>
          <w:tab w:val="num" w:pos="1619"/>
        </w:tabs>
        <w:spacing w:before="60" w:after="0"/>
        <w:ind w:left="1619" w:hanging="360"/>
        <w:rPr>
          <w:b/>
          <w:sz w:val="18"/>
          <w:lang w:eastAsia="ja-JP"/>
        </w:rPr>
      </w:pPr>
      <w:r w:rsidRPr="00CE54AB">
        <w:rPr>
          <w:b/>
          <w:sz w:val="18"/>
          <w:lang w:eastAsia="ja-JP"/>
        </w:rPr>
        <w:t>1)</w:t>
      </w:r>
      <w:r w:rsidRPr="00CE54AB">
        <w:rPr>
          <w:b/>
          <w:sz w:val="18"/>
          <w:lang w:eastAsia="ja-JP"/>
        </w:rPr>
        <w:tab/>
        <w:t>common RACH resources;</w:t>
      </w:r>
    </w:p>
    <w:p w14:paraId="7394A84B" w14:textId="77777777" w:rsidR="00CF5600" w:rsidRPr="00CE54AB" w:rsidRDefault="00CF5600" w:rsidP="00CF5600">
      <w:pPr>
        <w:pBdr>
          <w:top w:val="single" w:sz="4" w:space="1" w:color="auto"/>
          <w:left w:val="single" w:sz="4" w:space="4" w:color="auto"/>
          <w:bottom w:val="single" w:sz="4" w:space="1" w:color="auto"/>
          <w:right w:val="single" w:sz="4" w:space="4" w:color="auto"/>
        </w:pBdr>
        <w:tabs>
          <w:tab w:val="num" w:pos="1619"/>
        </w:tabs>
        <w:spacing w:before="60" w:after="0"/>
        <w:ind w:left="1619" w:hanging="360"/>
        <w:rPr>
          <w:b/>
          <w:sz w:val="18"/>
          <w:lang w:eastAsia="ja-JP"/>
        </w:rPr>
      </w:pPr>
      <w:r w:rsidRPr="00CE54AB">
        <w:rPr>
          <w:b/>
          <w:sz w:val="18"/>
          <w:lang w:eastAsia="ja-JP"/>
        </w:rPr>
        <w:t>3)</w:t>
      </w:r>
      <w:r w:rsidRPr="00CE54AB">
        <w:rPr>
          <w:b/>
          <w:sz w:val="18"/>
          <w:lang w:eastAsia="ja-JP"/>
        </w:rPr>
        <w:tab/>
        <w:t>dedicated RACH resources indicated in the SCG activation indication.</w:t>
      </w:r>
    </w:p>
    <w:p w14:paraId="290938F0" w14:textId="77777777" w:rsidR="00CF5600" w:rsidRPr="00CE54AB" w:rsidRDefault="00CF5600" w:rsidP="00CF5600">
      <w:pPr>
        <w:pBdr>
          <w:top w:val="single" w:sz="4" w:space="1" w:color="auto"/>
          <w:left w:val="single" w:sz="4" w:space="4" w:color="auto"/>
          <w:bottom w:val="single" w:sz="4" w:space="1" w:color="auto"/>
          <w:right w:val="single" w:sz="4" w:space="4" w:color="auto"/>
        </w:pBdr>
        <w:tabs>
          <w:tab w:val="num" w:pos="1619"/>
        </w:tabs>
        <w:spacing w:before="60" w:after="0"/>
        <w:ind w:left="1619" w:hanging="360"/>
        <w:rPr>
          <w:b/>
          <w:sz w:val="18"/>
          <w:lang w:eastAsia="ja-JP"/>
        </w:rPr>
      </w:pPr>
      <w:r w:rsidRPr="00CE54AB">
        <w:rPr>
          <w:b/>
          <w:sz w:val="18"/>
          <w:lang w:eastAsia="ja-JP"/>
        </w:rPr>
        <w:t xml:space="preserve">FFS if we support also 2) (proponents are requested to provide CRs next time to illustrate how this can be done) </w:t>
      </w:r>
    </w:p>
    <w:p w14:paraId="61DA140B" w14:textId="77777777" w:rsidR="00CF5600" w:rsidRDefault="00CF5600" w:rsidP="00CF5600">
      <w:pPr>
        <w:rPr>
          <w:highlight w:val="yellow"/>
        </w:rPr>
      </w:pPr>
    </w:p>
    <w:p w14:paraId="063FE76E" w14:textId="77777777" w:rsidR="00CF5600" w:rsidRDefault="00CF5600" w:rsidP="00CF5600">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Pr>
          <w:b/>
          <w:sz w:val="18"/>
          <w:lang w:eastAsia="ja-JP"/>
        </w:rPr>
        <w:t xml:space="preserve">Agreements </w:t>
      </w:r>
    </w:p>
    <w:p w14:paraId="5C9E1CFC" w14:textId="77777777" w:rsidR="00CF5600" w:rsidRPr="00CE54AB" w:rsidRDefault="00CF5600" w:rsidP="00CF5600">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Pr>
          <w:b/>
          <w:sz w:val="18"/>
          <w:lang w:eastAsia="ja-JP"/>
        </w:rPr>
        <w:t xml:space="preserve">- </w:t>
      </w:r>
      <w:r w:rsidRPr="00CE54AB">
        <w:rPr>
          <w:b/>
          <w:sz w:val="18"/>
          <w:lang w:eastAsia="ja-JP"/>
        </w:rPr>
        <w:t xml:space="preserve"> The security key update is up to network implementation upon SCG activation from deactivation. </w:t>
      </w:r>
    </w:p>
    <w:p w14:paraId="38CAC7F7" w14:textId="77777777" w:rsidR="00CF5600" w:rsidRPr="00CE54AB" w:rsidRDefault="00CF5600" w:rsidP="00CF5600">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Pr>
          <w:b/>
          <w:sz w:val="18"/>
          <w:lang w:eastAsia="ja-JP"/>
        </w:rPr>
        <w:t xml:space="preserve">-  </w:t>
      </w:r>
      <w:r w:rsidRPr="00CE54AB">
        <w:rPr>
          <w:b/>
          <w:sz w:val="18"/>
          <w:lang w:eastAsia="ja-JP"/>
        </w:rPr>
        <w:t>PDCP entity is not suspended at SCG deactivation for at least AM DRB. FFS for Stage-3 details</w:t>
      </w:r>
    </w:p>
    <w:p w14:paraId="56660F18" w14:textId="77777777" w:rsidR="00CF5600" w:rsidRPr="00CE54AB" w:rsidRDefault="00CF5600" w:rsidP="00CF5600">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Pr>
          <w:b/>
          <w:sz w:val="18"/>
          <w:lang w:eastAsia="ja-JP"/>
        </w:rPr>
        <w:t xml:space="preserve">-  </w:t>
      </w:r>
      <w:r w:rsidRPr="00CE54AB">
        <w:rPr>
          <w:b/>
          <w:sz w:val="18"/>
          <w:lang w:eastAsia="ja-JP"/>
        </w:rPr>
        <w:t>UL data processing is not prohibited during SCG deactivation for at least AM DRB. FFS for Stage-3 details</w:t>
      </w:r>
    </w:p>
    <w:p w14:paraId="245DE6AF" w14:textId="77777777" w:rsidR="00CF5600" w:rsidRPr="00CE54AB" w:rsidRDefault="00CF5600" w:rsidP="00CF5600">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Pr>
          <w:b/>
          <w:sz w:val="18"/>
          <w:lang w:eastAsia="ja-JP"/>
        </w:rPr>
        <w:t xml:space="preserve">-  </w:t>
      </w:r>
      <w:r w:rsidRPr="00CE54AB">
        <w:rPr>
          <w:b/>
          <w:sz w:val="18"/>
          <w:lang w:eastAsia="ja-JP"/>
        </w:rPr>
        <w:t>UL data transmission to SCG is prohibited during SCG deactivation. FFS for Stage-3 details</w:t>
      </w:r>
    </w:p>
    <w:p w14:paraId="41678EAE" w14:textId="77777777" w:rsidR="00CF5600" w:rsidRPr="00CE54AB" w:rsidRDefault="00CF5600" w:rsidP="00CF5600">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Pr>
          <w:b/>
          <w:sz w:val="18"/>
          <w:lang w:eastAsia="ja-JP"/>
        </w:rPr>
        <w:t xml:space="preserve">-  </w:t>
      </w:r>
      <w:r w:rsidRPr="00CE54AB">
        <w:rPr>
          <w:b/>
          <w:sz w:val="18"/>
          <w:lang w:eastAsia="ja-JP"/>
        </w:rPr>
        <w:t>UE-initiated activation is still FFS.</w:t>
      </w:r>
    </w:p>
    <w:p w14:paraId="3CD99183" w14:textId="77777777" w:rsidR="00CF5600" w:rsidRDefault="00CF5600" w:rsidP="00CF5600">
      <w:pPr>
        <w:rPr>
          <w:highlight w:val="yellow"/>
        </w:rPr>
      </w:pPr>
    </w:p>
    <w:p w14:paraId="01B02270" w14:textId="77777777" w:rsidR="00CF5600" w:rsidRPr="00CE54AB" w:rsidRDefault="00CF5600" w:rsidP="00CF5600">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sidRPr="00CE54AB">
        <w:rPr>
          <w:b/>
          <w:sz w:val="18"/>
          <w:lang w:eastAsia="ja-JP"/>
        </w:rPr>
        <w:t>Agreements</w:t>
      </w:r>
    </w:p>
    <w:p w14:paraId="5D25DFFA" w14:textId="77777777" w:rsidR="00CF5600" w:rsidRPr="00CE54AB" w:rsidRDefault="00CF5600" w:rsidP="00CF5600">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sidRPr="00CE54AB">
        <w:rPr>
          <w:b/>
          <w:sz w:val="18"/>
          <w:lang w:eastAsia="ja-JP"/>
        </w:rPr>
        <w:t xml:space="preserve">1: </w:t>
      </w:r>
      <w:r>
        <w:rPr>
          <w:b/>
          <w:sz w:val="18"/>
          <w:lang w:eastAsia="ja-JP"/>
        </w:rPr>
        <w:tab/>
      </w:r>
      <w:r w:rsidRPr="00CE54AB">
        <w:rPr>
          <w:b/>
          <w:sz w:val="18"/>
          <w:lang w:eastAsia="ja-JP"/>
        </w:rPr>
        <w:t xml:space="preserve">The TAT associated with the </w:t>
      </w:r>
      <w:proofErr w:type="spellStart"/>
      <w:r w:rsidRPr="00CE54AB">
        <w:rPr>
          <w:b/>
          <w:sz w:val="18"/>
          <w:lang w:eastAsia="ja-JP"/>
        </w:rPr>
        <w:t>PSCell</w:t>
      </w:r>
      <w:proofErr w:type="spellEnd"/>
      <w:r w:rsidRPr="00CE54AB">
        <w:rPr>
          <w:b/>
          <w:sz w:val="18"/>
          <w:lang w:eastAsia="ja-JP"/>
        </w:rPr>
        <w:t xml:space="preserve"> continues running when the SCG is switched from activated to deactivated state and the UE considers the TA as valid as long as it is still running.</w:t>
      </w:r>
    </w:p>
    <w:p w14:paraId="110E69FE" w14:textId="77777777" w:rsidR="00CF5600" w:rsidRPr="00CE54AB" w:rsidRDefault="00CF5600" w:rsidP="00CF5600">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sidRPr="00CE54AB">
        <w:rPr>
          <w:b/>
          <w:sz w:val="18"/>
          <w:lang w:eastAsia="ja-JP"/>
        </w:rPr>
        <w:t xml:space="preserve">2: </w:t>
      </w:r>
      <w:r>
        <w:rPr>
          <w:b/>
          <w:sz w:val="18"/>
          <w:lang w:eastAsia="ja-JP"/>
        </w:rPr>
        <w:tab/>
      </w:r>
      <w:r w:rsidRPr="00CE54AB">
        <w:rPr>
          <w:b/>
          <w:sz w:val="18"/>
          <w:lang w:eastAsia="ja-JP"/>
        </w:rPr>
        <w:t xml:space="preserve">If instructed by the network in the SCG activation indication, the UE performs random access towards the </w:t>
      </w:r>
      <w:proofErr w:type="spellStart"/>
      <w:r w:rsidRPr="00CE54AB">
        <w:rPr>
          <w:b/>
          <w:sz w:val="18"/>
          <w:lang w:eastAsia="ja-JP"/>
        </w:rPr>
        <w:t>PSCell</w:t>
      </w:r>
      <w:proofErr w:type="spellEnd"/>
      <w:r w:rsidRPr="00CE54AB">
        <w:rPr>
          <w:b/>
          <w:sz w:val="18"/>
          <w:lang w:eastAsia="ja-JP"/>
        </w:rPr>
        <w:t xml:space="preserve"> (even if the TAT is still running). </w:t>
      </w:r>
    </w:p>
    <w:p w14:paraId="7104FC87" w14:textId="77777777" w:rsidR="00CF5600" w:rsidRPr="00CE54AB" w:rsidRDefault="00CF5600" w:rsidP="00CF5600">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sidRPr="00CE54AB">
        <w:rPr>
          <w:b/>
          <w:sz w:val="18"/>
          <w:lang w:eastAsia="ja-JP"/>
        </w:rPr>
        <w:t xml:space="preserve">3: </w:t>
      </w:r>
      <w:r>
        <w:rPr>
          <w:b/>
          <w:sz w:val="18"/>
          <w:lang w:eastAsia="ja-JP"/>
        </w:rPr>
        <w:tab/>
      </w:r>
      <w:r w:rsidRPr="00CE54AB">
        <w:rPr>
          <w:b/>
          <w:sz w:val="18"/>
          <w:lang w:eastAsia="ja-JP"/>
        </w:rPr>
        <w:t xml:space="preserve">The SCG activation indication can indicate the TCI state (with or without BWP switching) for PDCCH/PDSCH reception. Otherwise, the UE uses the previously activated TCI states </w:t>
      </w:r>
      <w:r w:rsidRPr="00CE54AB">
        <w:rPr>
          <w:b/>
          <w:sz w:val="18"/>
          <w:lang w:eastAsia="ja-JP"/>
        </w:rPr>
        <w:lastRenderedPageBreak/>
        <w:t xml:space="preserve">and the network should ensure that the relevant TCI states are configured and activated for the UE to monitor PDCCH at RACH-less SCG activation. </w:t>
      </w:r>
    </w:p>
    <w:p w14:paraId="6758BD47" w14:textId="77777777" w:rsidR="00CF5600" w:rsidRPr="00CE54AB" w:rsidRDefault="00CF5600" w:rsidP="00CF5600">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sidRPr="00CE54AB">
        <w:rPr>
          <w:b/>
          <w:sz w:val="18"/>
          <w:lang w:eastAsia="ja-JP"/>
        </w:rPr>
        <w:t xml:space="preserve">4: </w:t>
      </w:r>
      <w:r>
        <w:rPr>
          <w:b/>
          <w:sz w:val="18"/>
          <w:lang w:eastAsia="ja-JP"/>
        </w:rPr>
        <w:tab/>
      </w:r>
      <w:r w:rsidRPr="00CE54AB">
        <w:rPr>
          <w:b/>
          <w:sz w:val="18"/>
          <w:lang w:eastAsia="ja-JP"/>
        </w:rPr>
        <w:t xml:space="preserve">The UE performs RLM and BFD on </w:t>
      </w:r>
      <w:proofErr w:type="spellStart"/>
      <w:r w:rsidRPr="00CE54AB">
        <w:rPr>
          <w:b/>
          <w:sz w:val="18"/>
          <w:lang w:eastAsia="ja-JP"/>
        </w:rPr>
        <w:t>PSCell</w:t>
      </w:r>
      <w:proofErr w:type="spellEnd"/>
      <w:r w:rsidRPr="00CE54AB">
        <w:rPr>
          <w:b/>
          <w:sz w:val="18"/>
          <w:lang w:eastAsia="ja-JP"/>
        </w:rPr>
        <w:t xml:space="preserve"> while the SCG is deactivated if network configures it.</w:t>
      </w:r>
    </w:p>
    <w:p w14:paraId="52623EE8" w14:textId="77777777" w:rsidR="00CF5600" w:rsidRPr="00D90300" w:rsidRDefault="00CF5600" w:rsidP="00CF5600">
      <w:pPr>
        <w:pStyle w:val="Doc-text2"/>
        <w:ind w:left="0" w:firstLine="0"/>
        <w:rPr>
          <w:lang w:val="en-US"/>
        </w:rPr>
      </w:pPr>
    </w:p>
    <w:p w14:paraId="5E99079B" w14:textId="4B9E4936" w:rsidR="002C0125" w:rsidRPr="00652A45" w:rsidRDefault="002C0125" w:rsidP="00BF2E12">
      <w:pPr>
        <w:pStyle w:val="3"/>
      </w:pPr>
      <w:r w:rsidRPr="006A7A06">
        <w:t>RAN2#11</w:t>
      </w:r>
      <w:r>
        <w:t>6</w:t>
      </w:r>
    </w:p>
    <w:p w14:paraId="2FC5B447" w14:textId="77777777" w:rsidR="002C0125" w:rsidRPr="00B25DEF" w:rsidRDefault="002C0125" w:rsidP="002C0125">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zh-CN"/>
        </w:rPr>
      </w:pPr>
      <w:r>
        <w:rPr>
          <w:rFonts w:hint="eastAsia"/>
          <w:b/>
          <w:sz w:val="18"/>
          <w:lang w:eastAsia="zh-CN"/>
        </w:rPr>
        <w:t>A</w:t>
      </w:r>
      <w:r>
        <w:rPr>
          <w:b/>
          <w:sz w:val="18"/>
          <w:lang w:eastAsia="zh-CN"/>
        </w:rPr>
        <w:t>greements:</w:t>
      </w:r>
    </w:p>
    <w:p w14:paraId="4EA1E202" w14:textId="77777777" w:rsidR="002C0125" w:rsidRPr="00B25DEF" w:rsidRDefault="002C0125" w:rsidP="002C0125">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sidRPr="00B25DEF">
        <w:rPr>
          <w:b/>
          <w:sz w:val="18"/>
          <w:lang w:eastAsia="ja-JP"/>
        </w:rPr>
        <w:t xml:space="preserve">2: </w:t>
      </w:r>
      <w:r>
        <w:rPr>
          <w:b/>
          <w:sz w:val="18"/>
          <w:lang w:eastAsia="ja-JP"/>
        </w:rPr>
        <w:tab/>
      </w:r>
      <w:r w:rsidRPr="00B25DEF">
        <w:rPr>
          <w:b/>
          <w:sz w:val="18"/>
          <w:lang w:eastAsia="ja-JP"/>
        </w:rPr>
        <w:t>The UE does not perform RACH after TAT expires while the SCG is deactivated.</w:t>
      </w:r>
    </w:p>
    <w:p w14:paraId="336834E1" w14:textId="77777777" w:rsidR="002C0125" w:rsidRPr="00B25DEF" w:rsidRDefault="002C0125" w:rsidP="002C0125">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sidRPr="00B25DEF">
        <w:rPr>
          <w:b/>
          <w:sz w:val="18"/>
          <w:lang w:eastAsia="ja-JP"/>
        </w:rPr>
        <w:t xml:space="preserve">3: </w:t>
      </w:r>
      <w:r>
        <w:rPr>
          <w:b/>
          <w:sz w:val="18"/>
          <w:lang w:eastAsia="ja-JP"/>
        </w:rPr>
        <w:tab/>
      </w:r>
      <w:r w:rsidRPr="00B25DEF">
        <w:rPr>
          <w:b/>
          <w:sz w:val="18"/>
          <w:lang w:eastAsia="ja-JP"/>
        </w:rPr>
        <w:t xml:space="preserve">At </w:t>
      </w:r>
      <w:proofErr w:type="spellStart"/>
      <w:r w:rsidRPr="00B25DEF">
        <w:rPr>
          <w:b/>
          <w:sz w:val="18"/>
          <w:lang w:eastAsia="ja-JP"/>
        </w:rPr>
        <w:t>PSCell</w:t>
      </w:r>
      <w:proofErr w:type="spellEnd"/>
      <w:r w:rsidRPr="00B25DEF">
        <w:rPr>
          <w:b/>
          <w:sz w:val="18"/>
          <w:lang w:eastAsia="ja-JP"/>
        </w:rPr>
        <w:t xml:space="preserve"> addition/change/HO/RRC resume, in case the SCG state is configured as deactivated, the UE does not perform random access. If the network wants the UE to perform random access, it can indicate the SCG as activated and deactivate it after the random access by RRC or MAC CE if supported.</w:t>
      </w:r>
    </w:p>
    <w:p w14:paraId="3FC16086" w14:textId="77777777" w:rsidR="002C0125" w:rsidRDefault="002C0125" w:rsidP="002C0125">
      <w:pPr>
        <w:rPr>
          <w:highlight w:val="yellow"/>
        </w:rPr>
      </w:pPr>
    </w:p>
    <w:p w14:paraId="78A0C4C6" w14:textId="77777777" w:rsidR="002C0125" w:rsidRDefault="002C0125" w:rsidP="002C0125">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zh-CN"/>
        </w:rPr>
      </w:pPr>
      <w:r>
        <w:rPr>
          <w:rFonts w:hint="eastAsia"/>
          <w:b/>
          <w:sz w:val="18"/>
          <w:lang w:eastAsia="zh-CN"/>
        </w:rPr>
        <w:t>A</w:t>
      </w:r>
      <w:r>
        <w:rPr>
          <w:b/>
          <w:sz w:val="18"/>
          <w:lang w:eastAsia="zh-CN"/>
        </w:rPr>
        <w:t>greements:</w:t>
      </w:r>
    </w:p>
    <w:p w14:paraId="4AA9E6CD" w14:textId="77777777" w:rsidR="002C0125" w:rsidRPr="00B25DEF" w:rsidRDefault="002C0125" w:rsidP="002C0125">
      <w:pPr>
        <w:pStyle w:val="af4"/>
        <w:widowControl/>
        <w:numPr>
          <w:ilvl w:val="0"/>
          <w:numId w:val="34"/>
        </w:num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firstLineChars="0"/>
        <w:contextualSpacing/>
        <w:jc w:val="left"/>
        <w:textAlignment w:val="baseline"/>
        <w:rPr>
          <w:rFonts w:ascii="Arial" w:hAnsi="Arial"/>
          <w:b/>
          <w:sz w:val="18"/>
        </w:rPr>
      </w:pPr>
      <w:r w:rsidRPr="00B25DEF">
        <w:rPr>
          <w:rFonts w:ascii="Arial" w:hAnsi="Arial"/>
          <w:b/>
          <w:sz w:val="18"/>
        </w:rPr>
        <w:t xml:space="preserve">Network should ensure PDCP entity and RLC entity are "cleaned" when doing SCG </w:t>
      </w:r>
      <w:r w:rsidRPr="00B25DEF">
        <w:rPr>
          <w:rFonts w:ascii="Arial" w:hAnsi="Arial"/>
          <w:b/>
          <w:sz w:val="18"/>
        </w:rPr>
        <w:br/>
        <w:t xml:space="preserve">(de)activation, e.g. using PDCP data recovery and RLC re-establishment or RLC entity release. But this is already possible via existing RRC </w:t>
      </w:r>
      <w:proofErr w:type="spellStart"/>
      <w:r w:rsidRPr="00B25DEF">
        <w:rPr>
          <w:rFonts w:ascii="Arial" w:hAnsi="Arial"/>
          <w:b/>
          <w:sz w:val="18"/>
        </w:rPr>
        <w:t>signalling</w:t>
      </w:r>
      <w:proofErr w:type="spellEnd"/>
      <w:r w:rsidRPr="00B25DEF">
        <w:rPr>
          <w:rFonts w:ascii="Arial" w:hAnsi="Arial"/>
          <w:b/>
          <w:sz w:val="18"/>
        </w:rPr>
        <w:t>, no we don't need to specify implicit actions.</w:t>
      </w:r>
    </w:p>
    <w:p w14:paraId="73081E83" w14:textId="77777777" w:rsidR="002C0125" w:rsidRPr="00B25DEF" w:rsidRDefault="002C0125" w:rsidP="002C0125">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zh-CN"/>
        </w:rPr>
      </w:pPr>
      <w:r w:rsidRPr="00B25DEF">
        <w:rPr>
          <w:b/>
          <w:sz w:val="18"/>
          <w:lang w:eastAsia="zh-CN"/>
        </w:rPr>
        <w:t xml:space="preserve">1. </w:t>
      </w:r>
      <w:r>
        <w:rPr>
          <w:b/>
          <w:sz w:val="18"/>
          <w:lang w:eastAsia="zh-CN"/>
        </w:rPr>
        <w:tab/>
      </w:r>
      <w:r w:rsidRPr="00B25DEF">
        <w:rPr>
          <w:b/>
          <w:sz w:val="18"/>
          <w:lang w:eastAsia="zh-CN"/>
        </w:rPr>
        <w:t>Upon SCG deactivation, instruct the SCG MAC entity to perform partial MAC reset (FFS for the details).</w:t>
      </w:r>
    </w:p>
    <w:p w14:paraId="198771D7" w14:textId="77777777" w:rsidR="002C0125" w:rsidRPr="00B25DEF" w:rsidRDefault="002C0125" w:rsidP="002C0125">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zh-CN"/>
        </w:rPr>
      </w:pPr>
      <w:r w:rsidRPr="00B25DEF">
        <w:rPr>
          <w:b/>
          <w:sz w:val="18"/>
          <w:lang w:eastAsia="zh-CN"/>
        </w:rPr>
        <w:t xml:space="preserve">2. </w:t>
      </w:r>
      <w:r>
        <w:rPr>
          <w:b/>
          <w:sz w:val="18"/>
          <w:lang w:eastAsia="zh-CN"/>
        </w:rPr>
        <w:tab/>
      </w:r>
      <w:r w:rsidRPr="00B25DEF">
        <w:rPr>
          <w:b/>
          <w:sz w:val="18"/>
          <w:lang w:eastAsia="zh-CN"/>
        </w:rPr>
        <w:t xml:space="preserve">Upon SCG deactivation, UE keeps all </w:t>
      </w:r>
      <w:proofErr w:type="spellStart"/>
      <w:r w:rsidRPr="00B25DEF">
        <w:rPr>
          <w:b/>
          <w:sz w:val="18"/>
          <w:lang w:eastAsia="zh-CN"/>
        </w:rPr>
        <w:t>timeAlignmentTimers</w:t>
      </w:r>
      <w:proofErr w:type="spellEnd"/>
      <w:r w:rsidRPr="00B25DEF">
        <w:rPr>
          <w:b/>
          <w:sz w:val="18"/>
          <w:lang w:eastAsia="zh-CN"/>
        </w:rPr>
        <w:t xml:space="preserve"> (e.g. associated with the PTAG and STAG) running, if configured.</w:t>
      </w:r>
    </w:p>
    <w:p w14:paraId="7C270E75" w14:textId="77777777" w:rsidR="002C0125" w:rsidRPr="00B25DEF" w:rsidRDefault="002C0125" w:rsidP="002C0125">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zh-CN"/>
        </w:rPr>
      </w:pPr>
      <w:r w:rsidRPr="00B25DEF">
        <w:rPr>
          <w:b/>
          <w:sz w:val="18"/>
          <w:lang w:eastAsia="zh-CN"/>
        </w:rPr>
        <w:t xml:space="preserve">3. </w:t>
      </w:r>
      <w:r>
        <w:rPr>
          <w:b/>
          <w:sz w:val="18"/>
          <w:lang w:eastAsia="zh-CN"/>
        </w:rPr>
        <w:tab/>
      </w:r>
      <w:r w:rsidRPr="00B25DEF">
        <w:rPr>
          <w:b/>
          <w:sz w:val="18"/>
          <w:lang w:eastAsia="zh-CN"/>
        </w:rPr>
        <w:t xml:space="preserve">UE implementation ensures that data loss for pre-processed data of UM DRB inside UE (e.g. due to RLC/PDCP re-establishment) is avoided upon SCG activation. </w:t>
      </w:r>
    </w:p>
    <w:p w14:paraId="0162980B" w14:textId="77777777" w:rsidR="002C0125" w:rsidRPr="00B25DEF" w:rsidRDefault="002C0125" w:rsidP="002C0125">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zh-CN"/>
        </w:rPr>
      </w:pPr>
      <w:r w:rsidRPr="00B25DEF">
        <w:rPr>
          <w:b/>
          <w:sz w:val="18"/>
          <w:lang w:eastAsia="zh-CN"/>
        </w:rPr>
        <w:t xml:space="preserve">4. </w:t>
      </w:r>
      <w:r>
        <w:rPr>
          <w:b/>
          <w:sz w:val="18"/>
          <w:lang w:eastAsia="zh-CN"/>
        </w:rPr>
        <w:tab/>
      </w:r>
      <w:r w:rsidRPr="00B25DEF">
        <w:rPr>
          <w:b/>
          <w:sz w:val="18"/>
          <w:lang w:eastAsia="zh-CN"/>
        </w:rPr>
        <w:t xml:space="preserve">Upon SCG deactivation, the reordering delay for UM DRB can be resolved by UE implementation.  </w:t>
      </w:r>
    </w:p>
    <w:p w14:paraId="3E6F8316" w14:textId="77777777" w:rsidR="002C0125" w:rsidRPr="00B25DEF" w:rsidRDefault="002C0125" w:rsidP="002C0125">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zh-CN"/>
        </w:rPr>
      </w:pPr>
      <w:r w:rsidRPr="00B25DEF">
        <w:rPr>
          <w:b/>
          <w:sz w:val="18"/>
          <w:lang w:eastAsia="zh-CN"/>
        </w:rPr>
        <w:t>5.</w:t>
      </w:r>
      <w:r>
        <w:rPr>
          <w:b/>
          <w:sz w:val="18"/>
          <w:lang w:eastAsia="zh-CN"/>
        </w:rPr>
        <w:tab/>
      </w:r>
      <w:r w:rsidRPr="00B25DEF">
        <w:rPr>
          <w:b/>
          <w:sz w:val="18"/>
          <w:lang w:eastAsia="zh-CN"/>
        </w:rPr>
        <w:t>Do not suspend SRB3 upon SCG deactivation.</w:t>
      </w:r>
    </w:p>
    <w:p w14:paraId="5704B976" w14:textId="77777777" w:rsidR="002C0125" w:rsidRPr="00B25DEF" w:rsidRDefault="002C0125" w:rsidP="002C0125">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zh-CN"/>
        </w:rPr>
      </w:pPr>
      <w:r w:rsidRPr="00B25DEF">
        <w:rPr>
          <w:b/>
          <w:sz w:val="18"/>
          <w:lang w:eastAsia="zh-CN"/>
        </w:rPr>
        <w:t xml:space="preserve">6. </w:t>
      </w:r>
      <w:r>
        <w:rPr>
          <w:b/>
          <w:sz w:val="18"/>
          <w:lang w:eastAsia="zh-CN"/>
        </w:rPr>
        <w:tab/>
      </w:r>
      <w:r w:rsidRPr="00B25DEF">
        <w:rPr>
          <w:b/>
          <w:sz w:val="18"/>
          <w:lang w:eastAsia="zh-CN"/>
        </w:rPr>
        <w:t>The old RRC message for SRB3 is discarded upon SCG deactivation (i.e. trigger the PDCP entity to perform SDU discard and re-establish the RLC entity for SRB3).</w:t>
      </w:r>
    </w:p>
    <w:p w14:paraId="6B4BBA55" w14:textId="77777777" w:rsidR="002C0125" w:rsidRPr="00B25DEF" w:rsidRDefault="002C0125" w:rsidP="002C0125">
      <w:pPr>
        <w:rPr>
          <w:highlight w:val="yellow"/>
        </w:rPr>
      </w:pPr>
    </w:p>
    <w:p w14:paraId="5338403F" w14:textId="77777777" w:rsidR="002C0125" w:rsidRPr="00B25DEF" w:rsidRDefault="002C0125" w:rsidP="002C0125">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zh-CN"/>
        </w:rPr>
      </w:pPr>
      <w:r>
        <w:rPr>
          <w:rFonts w:hint="eastAsia"/>
          <w:b/>
          <w:sz w:val="18"/>
          <w:lang w:eastAsia="zh-CN"/>
        </w:rPr>
        <w:t>A</w:t>
      </w:r>
      <w:r>
        <w:rPr>
          <w:b/>
          <w:sz w:val="18"/>
          <w:lang w:eastAsia="zh-CN"/>
        </w:rPr>
        <w:t>greements:</w:t>
      </w:r>
    </w:p>
    <w:p w14:paraId="300583FC" w14:textId="77777777" w:rsidR="002C0125" w:rsidRPr="00B25DEF" w:rsidRDefault="002C0125" w:rsidP="002C0125">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sidRPr="00B25DEF">
        <w:rPr>
          <w:b/>
          <w:sz w:val="18"/>
          <w:lang w:eastAsia="ja-JP"/>
        </w:rPr>
        <w:t>2: Support the following solutions for UL data arrival while the SCG is deactivated:</w:t>
      </w:r>
    </w:p>
    <w:p w14:paraId="5EA51EE1" w14:textId="77777777" w:rsidR="002C0125" w:rsidRPr="00B25DEF" w:rsidRDefault="002C0125" w:rsidP="002C0125">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sidRPr="00B25DEF">
        <w:rPr>
          <w:b/>
          <w:sz w:val="18"/>
          <w:lang w:eastAsia="ja-JP"/>
        </w:rPr>
        <w:t>1) for split bearers, send the data via the MCG leg. FFS how this can be implemented in Stage-3.</w:t>
      </w:r>
    </w:p>
    <w:p w14:paraId="7F9E90C0" w14:textId="77777777" w:rsidR="002C0125" w:rsidRPr="00B25DEF" w:rsidRDefault="002C0125" w:rsidP="002C0125">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sidRPr="00B25DEF">
        <w:rPr>
          <w:b/>
          <w:sz w:val="18"/>
          <w:lang w:eastAsia="ja-JP"/>
        </w:rPr>
        <w:t>2) for SCG bearers, the UE indicates via the MCG that it has UL data to send for an SCG bearer.</w:t>
      </w:r>
    </w:p>
    <w:p w14:paraId="01240EFD" w14:textId="77777777" w:rsidR="002C0125" w:rsidRPr="00B25DEF" w:rsidRDefault="002C0125" w:rsidP="002C0125">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sidRPr="00B25DEF">
        <w:rPr>
          <w:b/>
          <w:sz w:val="18"/>
          <w:lang w:eastAsia="ja-JP"/>
        </w:rPr>
        <w:t>- FFS indication contents and format (e.g. MN RRC message, embedded SN RRC message)</w:t>
      </w:r>
    </w:p>
    <w:p w14:paraId="5F5FAF7D" w14:textId="77777777" w:rsidR="002C0125" w:rsidRPr="00B25DEF" w:rsidRDefault="002C0125" w:rsidP="002C0125">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sidRPr="00B25DEF">
        <w:rPr>
          <w:b/>
          <w:sz w:val="18"/>
          <w:lang w:eastAsia="ja-JP"/>
        </w:rPr>
        <w:t>- FFS whether this indication can be used for split bearers</w:t>
      </w:r>
    </w:p>
    <w:p w14:paraId="58CEA16E" w14:textId="0A13D188" w:rsidR="00246A70" w:rsidRDefault="00246A70" w:rsidP="002F3548">
      <w:pPr>
        <w:rPr>
          <w:rFonts w:eastAsia="等线" w:cs="Arial"/>
          <w:szCs w:val="20"/>
          <w:lang w:val="en-GB"/>
        </w:rPr>
      </w:pPr>
    </w:p>
    <w:p w14:paraId="574C60B0" w14:textId="32C40281" w:rsidR="00246A70" w:rsidRDefault="00246A70" w:rsidP="00246A70">
      <w:pPr>
        <w:pStyle w:val="3"/>
      </w:pPr>
      <w:r w:rsidRPr="006A7A06">
        <w:t>RAN2#11</w:t>
      </w:r>
      <w:r>
        <w:t>6</w:t>
      </w:r>
      <w:r w:rsidR="00190A9F">
        <w:t>bis</w:t>
      </w:r>
    </w:p>
    <w:p w14:paraId="64B61143" w14:textId="77777777" w:rsidR="00C611E5" w:rsidRPr="00DD14B4" w:rsidRDefault="00C611E5" w:rsidP="00C611E5">
      <w:pPr>
        <w:pStyle w:val="Agreement"/>
        <w:tabs>
          <w:tab w:val="clear" w:pos="2250"/>
          <w:tab w:val="num" w:pos="1619"/>
        </w:tabs>
        <w:spacing w:after="0"/>
        <w:ind w:left="1619"/>
        <w:jc w:val="left"/>
      </w:pPr>
      <w:r w:rsidRPr="00DD14B4">
        <w:t>1</w:t>
      </w:r>
      <w:r w:rsidRPr="00DD14B4">
        <w:tab/>
        <w:t xml:space="preserve">upon SCG RLF while the SCG is deactivated, the UE reports </w:t>
      </w:r>
      <w:proofErr w:type="spellStart"/>
      <w:r w:rsidRPr="00DD14B4">
        <w:t>SCGFailureInformation</w:t>
      </w:r>
      <w:proofErr w:type="spellEnd"/>
      <w:r w:rsidRPr="00DD14B4">
        <w:t xml:space="preserve"> (legacy procedure) and the network can reconfigure the UE to release the SCG, change the </w:t>
      </w:r>
      <w:proofErr w:type="spellStart"/>
      <w:r w:rsidRPr="00DD14B4">
        <w:t>PSCell</w:t>
      </w:r>
      <w:proofErr w:type="spellEnd"/>
      <w:r w:rsidRPr="00DD14B4">
        <w:t xml:space="preserve"> or keep the </w:t>
      </w:r>
      <w:proofErr w:type="spellStart"/>
      <w:r w:rsidRPr="00DD14B4">
        <w:t>PSCell</w:t>
      </w:r>
      <w:proofErr w:type="spellEnd"/>
      <w:r w:rsidRPr="00DD14B4">
        <w:t xml:space="preserve"> and reconfigure RLM RS.</w:t>
      </w:r>
    </w:p>
    <w:p w14:paraId="37C13226" w14:textId="77777777" w:rsidR="00C611E5" w:rsidRPr="00DD14B4" w:rsidRDefault="00C611E5" w:rsidP="00C611E5">
      <w:pPr>
        <w:pStyle w:val="Agreement"/>
        <w:tabs>
          <w:tab w:val="clear" w:pos="2250"/>
          <w:tab w:val="num" w:pos="1619"/>
        </w:tabs>
        <w:spacing w:after="0"/>
        <w:ind w:left="1619"/>
        <w:jc w:val="left"/>
      </w:pPr>
      <w:r w:rsidRPr="00DD14B4">
        <w:t>3</w:t>
      </w:r>
      <w:r w:rsidRPr="00DD14B4">
        <w:tab/>
        <w:t xml:space="preserve">while the SCG is deactivated, RLM can be based on activated TCI state for PDCCH reception when </w:t>
      </w:r>
      <w:proofErr w:type="spellStart"/>
      <w:r w:rsidRPr="00DD14B4">
        <w:t>RadioLinkMonitoringConfig</w:t>
      </w:r>
      <w:proofErr w:type="spellEnd"/>
      <w:r w:rsidRPr="00DD14B4">
        <w:t xml:space="preserve"> does not provide any RS for “</w:t>
      </w:r>
      <w:proofErr w:type="spellStart"/>
      <w:r w:rsidRPr="00DD14B4">
        <w:t>rlf</w:t>
      </w:r>
      <w:proofErr w:type="spellEnd"/>
      <w:r w:rsidRPr="00DD14B4">
        <w:t>” or “both”, like currently for the activated SCG.</w:t>
      </w:r>
    </w:p>
    <w:p w14:paraId="09ADAA7C" w14:textId="77777777" w:rsidR="00C611E5" w:rsidRPr="00DD14B4" w:rsidRDefault="00C611E5" w:rsidP="00C611E5">
      <w:pPr>
        <w:pStyle w:val="Agreement"/>
        <w:tabs>
          <w:tab w:val="clear" w:pos="2250"/>
          <w:tab w:val="num" w:pos="1619"/>
        </w:tabs>
        <w:spacing w:after="0"/>
        <w:ind w:left="1619"/>
        <w:jc w:val="left"/>
      </w:pPr>
      <w:r w:rsidRPr="00DD14B4">
        <w:t>4</w:t>
      </w:r>
      <w:r w:rsidRPr="00DD14B4">
        <w:tab/>
        <w:t>Keep the existing indication in the 38.331 running CR to indicate whether the UE shall perform RLM while the SCG is deactivated.</w:t>
      </w:r>
    </w:p>
    <w:p w14:paraId="6671FFE1" w14:textId="77777777" w:rsidR="00C611E5" w:rsidRPr="00DD14B4" w:rsidRDefault="00C611E5" w:rsidP="00C611E5">
      <w:pPr>
        <w:pStyle w:val="Agreement"/>
        <w:tabs>
          <w:tab w:val="clear" w:pos="2250"/>
          <w:tab w:val="num" w:pos="1619"/>
        </w:tabs>
        <w:spacing w:after="0"/>
        <w:ind w:left="1619"/>
        <w:jc w:val="left"/>
      </w:pPr>
      <w:r w:rsidRPr="00DD14B4">
        <w:t>6</w:t>
      </w:r>
      <w:r w:rsidRPr="00DD14B4">
        <w:tab/>
        <w:t xml:space="preserve">while the SCG is deactivated, BFD can be based on activated TCI state for PDCCH reception when </w:t>
      </w:r>
      <w:proofErr w:type="spellStart"/>
      <w:r w:rsidRPr="00DD14B4">
        <w:t>RadioLinkMonitoringConfig</w:t>
      </w:r>
      <w:proofErr w:type="spellEnd"/>
      <w:r w:rsidRPr="00DD14B4">
        <w:t xml:space="preserve"> does not provide any RS for "</w:t>
      </w:r>
      <w:proofErr w:type="spellStart"/>
      <w:r w:rsidRPr="00DD14B4">
        <w:t>beamFailure</w:t>
      </w:r>
      <w:proofErr w:type="spellEnd"/>
      <w:r w:rsidRPr="00DD14B4">
        <w:t>" or "both", like currently for the activated SCG</w:t>
      </w:r>
    </w:p>
    <w:p w14:paraId="3E725AB7" w14:textId="77777777" w:rsidR="00C611E5" w:rsidRPr="00DD14B4" w:rsidRDefault="00C611E5" w:rsidP="00C611E5">
      <w:pPr>
        <w:pStyle w:val="Agreement"/>
        <w:tabs>
          <w:tab w:val="clear" w:pos="2250"/>
          <w:tab w:val="num" w:pos="1619"/>
        </w:tabs>
        <w:spacing w:after="0"/>
        <w:ind w:left="1619"/>
        <w:jc w:val="left"/>
      </w:pPr>
      <w:r w:rsidRPr="00DD14B4">
        <w:lastRenderedPageBreak/>
        <w:t>7</w:t>
      </w:r>
      <w:r w:rsidRPr="00DD14B4">
        <w:tab/>
        <w:t>Keep the existing indication in the 38.331 running CR to indicate whether the UE shall perform BFD while the SCG is deactivated.</w:t>
      </w:r>
    </w:p>
    <w:p w14:paraId="440F019C" w14:textId="77777777" w:rsidR="00C611E5" w:rsidRPr="00DD14B4" w:rsidRDefault="00C611E5" w:rsidP="00C611E5">
      <w:pPr>
        <w:pStyle w:val="Agreement"/>
        <w:tabs>
          <w:tab w:val="clear" w:pos="2250"/>
          <w:tab w:val="num" w:pos="1619"/>
        </w:tabs>
        <w:spacing w:after="0"/>
        <w:ind w:left="1619"/>
        <w:jc w:val="left"/>
      </w:pPr>
      <w:r w:rsidRPr="00DD14B4">
        <w:t>8</w:t>
      </w:r>
      <w:r w:rsidRPr="00DD14B4">
        <w:tab/>
        <w:t>RAN2 does not consider introducing a separate RLM configuration specific for deactivated SCG. If RAN4 feel the necessity RAN4 can discuss/decide if it is needed or not.</w:t>
      </w:r>
    </w:p>
    <w:p w14:paraId="0EBDA36E" w14:textId="77777777" w:rsidR="00C611E5" w:rsidRPr="00DD14B4" w:rsidRDefault="00C611E5" w:rsidP="00C611E5">
      <w:pPr>
        <w:pStyle w:val="Agreement"/>
        <w:tabs>
          <w:tab w:val="clear" w:pos="2250"/>
          <w:tab w:val="num" w:pos="1619"/>
        </w:tabs>
        <w:spacing w:after="0"/>
        <w:ind w:left="1619"/>
        <w:jc w:val="left"/>
      </w:pPr>
      <w:r w:rsidRPr="00DD14B4">
        <w:t>10</w:t>
      </w:r>
      <w:r w:rsidRPr="00DD14B4">
        <w:tab/>
        <w:t xml:space="preserve">Whether to support the configuration of </w:t>
      </w:r>
      <w:proofErr w:type="spellStart"/>
      <w:r w:rsidRPr="00DD14B4">
        <w:t>measCycle</w:t>
      </w:r>
      <w:proofErr w:type="spellEnd"/>
      <w:r w:rsidRPr="00DD14B4">
        <w:t xml:space="preserve"> for deactivated SCG is up to RAN4.</w:t>
      </w:r>
    </w:p>
    <w:p w14:paraId="1C3359B4" w14:textId="77777777" w:rsidR="00C611E5" w:rsidRPr="00DD14B4" w:rsidRDefault="00C611E5" w:rsidP="00C611E5">
      <w:pPr>
        <w:pStyle w:val="Agreement"/>
        <w:tabs>
          <w:tab w:val="clear" w:pos="2250"/>
          <w:tab w:val="num" w:pos="1619"/>
        </w:tabs>
        <w:spacing w:after="0"/>
        <w:ind w:left="1619"/>
        <w:jc w:val="left"/>
      </w:pPr>
      <w:r w:rsidRPr="00DD14B4">
        <w:t>5</w:t>
      </w:r>
      <w:r w:rsidRPr="00DD14B4">
        <w:tab/>
      </w:r>
      <w:proofErr w:type="spellStart"/>
      <w:r w:rsidRPr="00DD14B4">
        <w:t>tci</w:t>
      </w:r>
      <w:proofErr w:type="spellEnd"/>
      <w:r w:rsidRPr="00DD14B4">
        <w:t>-Info, which can provide activated TCI states for PDCCH/PDSCH reception at SCG activation (i.e. transition from deactivated SCG to activated SCG), can be included at any RRC reconfiguration while the SCG is deactivated and, if SCG remains deactivated and the UE performs BFD and/or RLM based on activated TCI states for PDCCH reception, the UE uses the newly activated TCI states for PDCCH reception.</w:t>
      </w:r>
    </w:p>
    <w:p w14:paraId="7904FE57" w14:textId="77777777" w:rsidR="00C611E5" w:rsidRDefault="00C611E5" w:rsidP="00C611E5">
      <w:pPr>
        <w:pStyle w:val="Agreement"/>
        <w:tabs>
          <w:tab w:val="clear" w:pos="2250"/>
          <w:tab w:val="num" w:pos="1619"/>
        </w:tabs>
        <w:spacing w:after="0"/>
        <w:ind w:left="1619"/>
        <w:jc w:val="left"/>
      </w:pPr>
      <w:r>
        <w:t>Offline 226: Send LS to RAN4 (Huawei) about these agreements (esp. P8/10). Can clarify what "</w:t>
      </w:r>
      <w:r w:rsidRPr="00DD14B4">
        <w:t>activated TCI state for PDCCH reception</w:t>
      </w:r>
      <w:r>
        <w:t>". CB Tuesday or By Email.</w:t>
      </w:r>
    </w:p>
    <w:p w14:paraId="4F9E5966" w14:textId="77777777" w:rsidR="00C611E5" w:rsidRDefault="00C611E5" w:rsidP="00C611E5">
      <w:pPr>
        <w:pStyle w:val="Agreement"/>
        <w:tabs>
          <w:tab w:val="clear" w:pos="2250"/>
          <w:tab w:val="num" w:pos="1619"/>
        </w:tabs>
        <w:spacing w:after="0"/>
        <w:ind w:left="1619"/>
        <w:jc w:val="left"/>
      </w:pPr>
      <w:r>
        <w:t>U</w:t>
      </w:r>
      <w:r w:rsidRPr="00E7117C">
        <w:t>pon BF while the SCG is deactivated:</w:t>
      </w:r>
      <w:r>
        <w:t xml:space="preserve"> </w:t>
      </w:r>
      <w:r w:rsidRPr="00E7117C">
        <w:rPr>
          <w:highlight w:val="yellow"/>
        </w:rPr>
        <w:t>UE indicates BF to NW via RRC</w:t>
      </w:r>
      <w:r>
        <w:t xml:space="preserve"> (e.g. so </w:t>
      </w:r>
      <w:r w:rsidRPr="00E7117C">
        <w:t xml:space="preserve">the network can reconfigure the UE to keep the </w:t>
      </w:r>
      <w:proofErr w:type="spellStart"/>
      <w:r>
        <w:t>P</w:t>
      </w:r>
      <w:r w:rsidRPr="00E7117C">
        <w:t>SCell</w:t>
      </w:r>
      <w:proofErr w:type="spellEnd"/>
      <w:r w:rsidRPr="00E7117C">
        <w:t xml:space="preserve"> and allow RACH-less activation (by changing BFD RS), </w:t>
      </w:r>
      <w:r>
        <w:t xml:space="preserve">or </w:t>
      </w:r>
      <w:r w:rsidRPr="00E7117C">
        <w:t xml:space="preserve">change the </w:t>
      </w:r>
      <w:proofErr w:type="spellStart"/>
      <w:r w:rsidRPr="00E7117C">
        <w:t>PSCell</w:t>
      </w:r>
      <w:proofErr w:type="spellEnd"/>
      <w:r w:rsidRPr="00E7117C">
        <w:t xml:space="preserve"> or release the SCG</w:t>
      </w:r>
      <w:r>
        <w:t>)</w:t>
      </w:r>
      <w:r w:rsidRPr="00E7117C">
        <w:t>. If the network does not reconfigure the UE and activates the SCG, RACH will be used</w:t>
      </w:r>
      <w:r>
        <w:t xml:space="preserve"> (FFS how this will be captured)</w:t>
      </w:r>
      <w:r w:rsidRPr="00E7117C">
        <w:t>.</w:t>
      </w:r>
    </w:p>
    <w:p w14:paraId="08D87965" w14:textId="77777777" w:rsidR="00C611E5" w:rsidRDefault="00C611E5" w:rsidP="00C611E5">
      <w:pPr>
        <w:pStyle w:val="Agreement"/>
        <w:tabs>
          <w:tab w:val="clear" w:pos="2250"/>
          <w:tab w:val="num" w:pos="1619"/>
        </w:tabs>
        <w:spacing w:after="0"/>
        <w:ind w:left="1619"/>
        <w:jc w:val="left"/>
      </w:pPr>
      <w:r w:rsidRPr="003E5F14">
        <w:t xml:space="preserve">1. </w:t>
      </w:r>
      <w:r>
        <w:t xml:space="preserve">FFS if </w:t>
      </w:r>
      <w:r w:rsidRPr="003E5F14">
        <w:t xml:space="preserve">UE initializes </w:t>
      </w:r>
      <w:proofErr w:type="spellStart"/>
      <w:r w:rsidRPr="003E5F14">
        <w:t>Bj</w:t>
      </w:r>
      <w:proofErr w:type="spellEnd"/>
      <w:r w:rsidRPr="003E5F14">
        <w:t xml:space="preserve"> for each logical channel to zero upon SCG deactivation as a part of partial MAC reset.</w:t>
      </w:r>
      <w:r>
        <w:t xml:space="preserve"> Should consider e.g. what to do with possible </w:t>
      </w:r>
      <w:proofErr w:type="spellStart"/>
      <w:r>
        <w:t>Bj</w:t>
      </w:r>
      <w:proofErr w:type="spellEnd"/>
      <w:r>
        <w:t xml:space="preserve"> increase while SCG is deactivated. </w:t>
      </w:r>
    </w:p>
    <w:p w14:paraId="73B5DB46" w14:textId="77777777" w:rsidR="00C611E5" w:rsidRPr="003E5F14" w:rsidRDefault="00C611E5" w:rsidP="00C611E5">
      <w:pPr>
        <w:pStyle w:val="Agreement"/>
        <w:tabs>
          <w:tab w:val="clear" w:pos="2250"/>
          <w:tab w:val="num" w:pos="1619"/>
        </w:tabs>
        <w:spacing w:after="0"/>
        <w:ind w:left="1619"/>
        <w:jc w:val="left"/>
      </w:pPr>
      <w:r w:rsidRPr="003E5F14">
        <w:t xml:space="preserve">2-1. UE stops (if running) all timers except </w:t>
      </w:r>
      <w:proofErr w:type="spellStart"/>
      <w:r w:rsidRPr="003E5F14">
        <w:t>beamFailureDetectionTimer</w:t>
      </w:r>
      <w:proofErr w:type="spellEnd"/>
      <w:r w:rsidRPr="003E5F14">
        <w:t xml:space="preserve"> associated with </w:t>
      </w:r>
      <w:proofErr w:type="spellStart"/>
      <w:r w:rsidRPr="003E5F14">
        <w:t>PSCell</w:t>
      </w:r>
      <w:proofErr w:type="spellEnd"/>
      <w:r w:rsidRPr="003E5F14">
        <w:t xml:space="preserve"> and </w:t>
      </w:r>
      <w:proofErr w:type="spellStart"/>
      <w:r w:rsidRPr="003E5F14">
        <w:t>timeAlignmentTimers</w:t>
      </w:r>
      <w:proofErr w:type="spellEnd"/>
      <w:r w:rsidRPr="003E5F14">
        <w:t xml:space="preserve"> upon SCG deactivation as a part of partial MAC reset.</w:t>
      </w:r>
    </w:p>
    <w:p w14:paraId="22AA067D" w14:textId="77777777" w:rsidR="00C611E5" w:rsidRPr="003E5F14" w:rsidRDefault="00C611E5" w:rsidP="00C611E5">
      <w:pPr>
        <w:pStyle w:val="Agreement"/>
        <w:tabs>
          <w:tab w:val="clear" w:pos="2250"/>
          <w:tab w:val="num" w:pos="1619"/>
        </w:tabs>
        <w:spacing w:after="0"/>
        <w:ind w:left="1619"/>
        <w:jc w:val="left"/>
      </w:pPr>
      <w:r w:rsidRPr="003E5F14">
        <w:t xml:space="preserve">2-2. If BFD is not configured for deactivated SCG, UE stops (if running) </w:t>
      </w:r>
      <w:proofErr w:type="spellStart"/>
      <w:r w:rsidRPr="003E5F14">
        <w:t>beamFailureDetectionTimer</w:t>
      </w:r>
      <w:proofErr w:type="spellEnd"/>
      <w:r w:rsidRPr="003E5F14">
        <w:t xml:space="preserve"> associated with </w:t>
      </w:r>
      <w:proofErr w:type="spellStart"/>
      <w:r w:rsidRPr="003E5F14">
        <w:t>PSCell</w:t>
      </w:r>
      <w:proofErr w:type="spellEnd"/>
      <w:r w:rsidRPr="003E5F14">
        <w:t xml:space="preserve"> upon SCG deactivation as a part of partial MAC reset.</w:t>
      </w:r>
    </w:p>
    <w:p w14:paraId="6FC7BF33" w14:textId="77777777" w:rsidR="00C611E5" w:rsidRPr="003E5F14" w:rsidRDefault="00C611E5" w:rsidP="00C611E5">
      <w:pPr>
        <w:pStyle w:val="Agreement"/>
        <w:tabs>
          <w:tab w:val="clear" w:pos="2250"/>
          <w:tab w:val="num" w:pos="1619"/>
        </w:tabs>
        <w:spacing w:after="0"/>
        <w:ind w:left="1619"/>
        <w:jc w:val="left"/>
      </w:pPr>
      <w:r w:rsidRPr="003E5F14">
        <w:t xml:space="preserve">4. UE resets BFI_COUNTER associated with </w:t>
      </w:r>
      <w:proofErr w:type="spellStart"/>
      <w:r w:rsidRPr="003E5F14">
        <w:t>PSCell</w:t>
      </w:r>
      <w:proofErr w:type="spellEnd"/>
      <w:r w:rsidRPr="003E5F14">
        <w:t xml:space="preserve"> if BFD is not configured for deactivated SCG, upon SCG deactivation as a part of partial MAC reset.</w:t>
      </w:r>
    </w:p>
    <w:p w14:paraId="5CFF06E7" w14:textId="77777777" w:rsidR="00C611E5" w:rsidRPr="003E5F14" w:rsidRDefault="00C611E5" w:rsidP="00C611E5">
      <w:pPr>
        <w:pStyle w:val="Agreement"/>
        <w:tabs>
          <w:tab w:val="clear" w:pos="2250"/>
          <w:tab w:val="num" w:pos="1619"/>
        </w:tabs>
        <w:spacing w:after="0"/>
        <w:ind w:left="1619"/>
        <w:jc w:val="left"/>
      </w:pPr>
      <w:r w:rsidRPr="003E5F14">
        <w:t>5. UE does the following actions upon SCG deactivation as a part of partial MAC reset:</w:t>
      </w:r>
    </w:p>
    <w:p w14:paraId="3EB8C407" w14:textId="77777777" w:rsidR="00C611E5" w:rsidRPr="003E5F14" w:rsidRDefault="00C611E5" w:rsidP="00C611E5">
      <w:pPr>
        <w:pStyle w:val="Agreement"/>
        <w:numPr>
          <w:ilvl w:val="0"/>
          <w:numId w:val="0"/>
        </w:numPr>
        <w:ind w:left="1619"/>
      </w:pPr>
      <w:r w:rsidRPr="003E5F14">
        <w:t>1&gt;</w:t>
      </w:r>
      <w:r w:rsidRPr="003E5F14">
        <w:tab/>
        <w:t>set the NDIs for all uplink HARQ processes to the value 0;</w:t>
      </w:r>
    </w:p>
    <w:p w14:paraId="514520E6" w14:textId="77777777" w:rsidR="00C611E5" w:rsidRPr="003E5F14" w:rsidRDefault="00C611E5" w:rsidP="00C611E5">
      <w:pPr>
        <w:pStyle w:val="Agreement"/>
        <w:numPr>
          <w:ilvl w:val="0"/>
          <w:numId w:val="0"/>
        </w:numPr>
        <w:ind w:left="1619"/>
      </w:pPr>
      <w:r w:rsidRPr="003E5F14">
        <w:t>1&gt;</w:t>
      </w:r>
      <w:r w:rsidRPr="003E5F14">
        <w:tab/>
        <w:t xml:space="preserve">stop, if any, ongoing </w:t>
      </w:r>
      <w:proofErr w:type="gramStart"/>
      <w:r w:rsidRPr="003E5F14">
        <w:t>Random Access</w:t>
      </w:r>
      <w:proofErr w:type="gramEnd"/>
      <w:r w:rsidRPr="003E5F14">
        <w:t xml:space="preserve"> procedure;</w:t>
      </w:r>
    </w:p>
    <w:p w14:paraId="640C0805" w14:textId="77777777" w:rsidR="00C611E5" w:rsidRPr="003E5F14" w:rsidRDefault="00C611E5" w:rsidP="00C611E5">
      <w:pPr>
        <w:pStyle w:val="Agreement"/>
        <w:numPr>
          <w:ilvl w:val="0"/>
          <w:numId w:val="0"/>
        </w:numPr>
        <w:ind w:left="1619"/>
      </w:pPr>
      <w:r w:rsidRPr="003E5F14">
        <w:t>1&gt;</w:t>
      </w:r>
      <w:r w:rsidRPr="003E5F14">
        <w:tab/>
        <w:t>flush Msg3 buffer;</w:t>
      </w:r>
    </w:p>
    <w:p w14:paraId="3C9C9A4F" w14:textId="77777777" w:rsidR="00C611E5" w:rsidRPr="003E5F14" w:rsidRDefault="00C611E5" w:rsidP="00C611E5">
      <w:pPr>
        <w:pStyle w:val="Agreement"/>
        <w:numPr>
          <w:ilvl w:val="0"/>
          <w:numId w:val="0"/>
        </w:numPr>
        <w:ind w:left="1619"/>
      </w:pPr>
      <w:r w:rsidRPr="003E5F14">
        <w:t>1&gt;</w:t>
      </w:r>
      <w:r w:rsidRPr="003E5F14">
        <w:tab/>
        <w:t>flush MSGA buffer;</w:t>
      </w:r>
    </w:p>
    <w:p w14:paraId="5ED89127" w14:textId="77777777" w:rsidR="00C611E5" w:rsidRPr="003E5F14" w:rsidRDefault="00C611E5" w:rsidP="00C611E5">
      <w:pPr>
        <w:pStyle w:val="Agreement"/>
        <w:numPr>
          <w:ilvl w:val="0"/>
          <w:numId w:val="0"/>
        </w:numPr>
        <w:ind w:left="1619"/>
      </w:pPr>
      <w:r w:rsidRPr="003E5F14">
        <w:t>1&gt;</w:t>
      </w:r>
      <w:r w:rsidRPr="003E5F14">
        <w:tab/>
        <w:t>cancel, if any, triggered Scheduling Request procedure;</w:t>
      </w:r>
    </w:p>
    <w:p w14:paraId="354577CF" w14:textId="77777777" w:rsidR="00C611E5" w:rsidRPr="003E5F14" w:rsidRDefault="00C611E5" w:rsidP="00C611E5">
      <w:pPr>
        <w:pStyle w:val="Agreement"/>
        <w:numPr>
          <w:ilvl w:val="0"/>
          <w:numId w:val="0"/>
        </w:numPr>
        <w:ind w:left="1619"/>
      </w:pPr>
      <w:r w:rsidRPr="003E5F14">
        <w:t>1&gt;</w:t>
      </w:r>
      <w:r w:rsidRPr="003E5F14">
        <w:tab/>
        <w:t>cancel, if any, triggered Buffer Status Reporting procedure;</w:t>
      </w:r>
    </w:p>
    <w:p w14:paraId="45121697" w14:textId="77777777" w:rsidR="00C611E5" w:rsidRPr="003E5F14" w:rsidRDefault="00C611E5" w:rsidP="00C611E5">
      <w:pPr>
        <w:pStyle w:val="Agreement"/>
        <w:numPr>
          <w:ilvl w:val="0"/>
          <w:numId w:val="0"/>
        </w:numPr>
        <w:ind w:left="1619"/>
      </w:pPr>
      <w:r w:rsidRPr="003E5F14">
        <w:t>1&gt;</w:t>
      </w:r>
      <w:r w:rsidRPr="003E5F14">
        <w:tab/>
        <w:t>cancel, if any, triggered Power Headroom Reporting procedure;</w:t>
      </w:r>
    </w:p>
    <w:p w14:paraId="61F98940" w14:textId="77777777" w:rsidR="00C611E5" w:rsidRPr="003E5F14" w:rsidRDefault="00C611E5" w:rsidP="00C611E5">
      <w:pPr>
        <w:pStyle w:val="Agreement"/>
        <w:numPr>
          <w:ilvl w:val="0"/>
          <w:numId w:val="0"/>
        </w:numPr>
        <w:ind w:left="1619"/>
      </w:pPr>
      <w:r w:rsidRPr="003E5F14">
        <w:t>1&gt;</w:t>
      </w:r>
      <w:r w:rsidRPr="003E5F14">
        <w:tab/>
        <w:t>cancel, if any, triggered Configured uplink grant confirmation;</w:t>
      </w:r>
    </w:p>
    <w:p w14:paraId="3D1359C1" w14:textId="77777777" w:rsidR="00C611E5" w:rsidRPr="003E5F14" w:rsidRDefault="00C611E5" w:rsidP="00C611E5">
      <w:pPr>
        <w:pStyle w:val="Agreement"/>
        <w:numPr>
          <w:ilvl w:val="0"/>
          <w:numId w:val="0"/>
        </w:numPr>
        <w:ind w:left="1619"/>
      </w:pPr>
      <w:r w:rsidRPr="003E5F14">
        <w:t>1&gt;</w:t>
      </w:r>
      <w:r w:rsidRPr="003E5F14">
        <w:tab/>
        <w:t>flush the soft buffers for all DL HARQ processes;</w:t>
      </w:r>
    </w:p>
    <w:p w14:paraId="2A672478" w14:textId="77777777" w:rsidR="00C611E5" w:rsidRPr="003E5F14" w:rsidRDefault="00C611E5" w:rsidP="00C611E5">
      <w:pPr>
        <w:pStyle w:val="Agreement"/>
        <w:numPr>
          <w:ilvl w:val="0"/>
          <w:numId w:val="0"/>
        </w:numPr>
        <w:ind w:left="1619"/>
      </w:pPr>
      <w:r w:rsidRPr="003E5F14">
        <w:t>1&gt;</w:t>
      </w:r>
      <w:r w:rsidRPr="003E5F14">
        <w:tab/>
        <w:t>for each DL HARQ process, consider the next received transmission for a TB as the very first transmission;</w:t>
      </w:r>
    </w:p>
    <w:p w14:paraId="51EEE3E3" w14:textId="77777777" w:rsidR="00C611E5" w:rsidRPr="003E5F14" w:rsidRDefault="00C611E5" w:rsidP="00C611E5">
      <w:pPr>
        <w:pStyle w:val="Agreement"/>
        <w:numPr>
          <w:ilvl w:val="0"/>
          <w:numId w:val="0"/>
        </w:numPr>
        <w:ind w:left="1619"/>
      </w:pPr>
      <w:r w:rsidRPr="003E5F14">
        <w:t>1&gt;</w:t>
      </w:r>
      <w:r w:rsidRPr="003E5F14">
        <w:tab/>
        <w:t>release, if any, Temporary C-RNTI.</w:t>
      </w:r>
    </w:p>
    <w:p w14:paraId="54A96291" w14:textId="77777777" w:rsidR="00C611E5" w:rsidRPr="003E5F14" w:rsidRDefault="00C611E5" w:rsidP="00C611E5">
      <w:pPr>
        <w:pStyle w:val="Agreement"/>
        <w:tabs>
          <w:tab w:val="clear" w:pos="2250"/>
          <w:tab w:val="num" w:pos="1619"/>
        </w:tabs>
        <w:spacing w:after="0"/>
        <w:ind w:left="1619"/>
        <w:jc w:val="left"/>
      </w:pPr>
      <w:r w:rsidRPr="003E5F14">
        <w:t xml:space="preserve">7. CSI-RS reporting in the deactivated </w:t>
      </w:r>
      <w:proofErr w:type="spellStart"/>
      <w:r w:rsidRPr="003E5F14">
        <w:t>PSCell</w:t>
      </w:r>
      <w:proofErr w:type="spellEnd"/>
      <w:r w:rsidRPr="003E5F14">
        <w:t xml:space="preserve"> or for the deactivated </w:t>
      </w:r>
      <w:proofErr w:type="spellStart"/>
      <w:r w:rsidRPr="003E5F14">
        <w:t>PSCell</w:t>
      </w:r>
      <w:proofErr w:type="spellEnd"/>
      <w:r w:rsidRPr="003E5F14">
        <w:t xml:space="preserve"> is NOT supported.</w:t>
      </w:r>
    </w:p>
    <w:p w14:paraId="01372C1F" w14:textId="77777777" w:rsidR="00C611E5" w:rsidRDefault="00C611E5" w:rsidP="00C611E5">
      <w:pPr>
        <w:pStyle w:val="Agreement"/>
        <w:tabs>
          <w:tab w:val="clear" w:pos="2250"/>
          <w:tab w:val="num" w:pos="1619"/>
        </w:tabs>
        <w:spacing w:after="0"/>
        <w:ind w:left="1619"/>
        <w:jc w:val="left"/>
      </w:pPr>
      <w:r w:rsidRPr="003E5F14">
        <w:lastRenderedPageBreak/>
        <w:t xml:space="preserve">8. For deactivated </w:t>
      </w:r>
      <w:proofErr w:type="spellStart"/>
      <w:r w:rsidRPr="003E5F14">
        <w:t>PSCell</w:t>
      </w:r>
      <w:proofErr w:type="spellEnd"/>
      <w:r w:rsidRPr="003E5F14">
        <w:t>, PHR is not reported.</w:t>
      </w:r>
    </w:p>
    <w:p w14:paraId="3CA453C4" w14:textId="77777777" w:rsidR="00C611E5" w:rsidRPr="003E5F14" w:rsidRDefault="00C611E5" w:rsidP="00C611E5">
      <w:pPr>
        <w:pStyle w:val="Agreement"/>
        <w:tabs>
          <w:tab w:val="clear" w:pos="2250"/>
          <w:tab w:val="num" w:pos="1619"/>
        </w:tabs>
        <w:spacing w:after="0"/>
        <w:ind w:left="1619"/>
        <w:jc w:val="left"/>
      </w:pPr>
      <w:r w:rsidRPr="003E5F14">
        <w:t xml:space="preserve">9-2. PHR is triggered upon </w:t>
      </w:r>
      <w:r w:rsidRPr="001B7339">
        <w:rPr>
          <w:highlight w:val="yellow"/>
        </w:rPr>
        <w:t>SCG activation</w:t>
      </w:r>
      <w:r w:rsidRPr="003E5F14">
        <w:t>.</w:t>
      </w:r>
    </w:p>
    <w:p w14:paraId="072E4A05" w14:textId="77777777" w:rsidR="00C611E5" w:rsidRPr="003E5F14" w:rsidRDefault="00C611E5" w:rsidP="00C611E5">
      <w:pPr>
        <w:pStyle w:val="Agreement"/>
        <w:tabs>
          <w:tab w:val="clear" w:pos="2250"/>
          <w:tab w:val="num" w:pos="1619"/>
        </w:tabs>
        <w:spacing w:after="0"/>
        <w:ind w:left="1619"/>
        <w:jc w:val="left"/>
      </w:pPr>
      <w:r w:rsidRPr="003E5F14">
        <w:t xml:space="preserve">10. PHR is triggered upon addition of </w:t>
      </w:r>
      <w:proofErr w:type="spellStart"/>
      <w:r w:rsidRPr="003E5F14">
        <w:t>PSCell</w:t>
      </w:r>
      <w:proofErr w:type="spellEnd"/>
      <w:r w:rsidRPr="003E5F14">
        <w:t xml:space="preserve"> not configured with deactivated state.</w:t>
      </w:r>
    </w:p>
    <w:p w14:paraId="15DA4928" w14:textId="77777777" w:rsidR="00C611E5" w:rsidRPr="003E5F14" w:rsidRDefault="00C611E5" w:rsidP="00C611E5">
      <w:pPr>
        <w:pStyle w:val="Agreement"/>
        <w:tabs>
          <w:tab w:val="clear" w:pos="2250"/>
          <w:tab w:val="num" w:pos="1619"/>
        </w:tabs>
        <w:spacing w:after="0"/>
        <w:ind w:left="1619"/>
        <w:jc w:val="left"/>
      </w:pPr>
      <w:r w:rsidRPr="003E5F14">
        <w:t xml:space="preserve">3. </w:t>
      </w:r>
      <w:r>
        <w:t xml:space="preserve">FFS if </w:t>
      </w:r>
      <w:r w:rsidRPr="003E5F14">
        <w:t xml:space="preserve">UE discards explicitly signalled contention-free </w:t>
      </w:r>
      <w:proofErr w:type="gramStart"/>
      <w:r w:rsidRPr="003E5F14">
        <w:t>Random Access</w:t>
      </w:r>
      <w:proofErr w:type="gramEnd"/>
      <w:r w:rsidRPr="003E5F14">
        <w:t xml:space="preserve"> Resources for 4-step RA type and 2-step RA type, if any, upon SCG deactivation as a part of partial MAC reset.</w:t>
      </w:r>
    </w:p>
    <w:p w14:paraId="723544DE" w14:textId="77777777" w:rsidR="00C611E5" w:rsidRDefault="00C611E5" w:rsidP="00C611E5">
      <w:pPr>
        <w:pStyle w:val="Agreement"/>
        <w:tabs>
          <w:tab w:val="clear" w:pos="2250"/>
          <w:tab w:val="num" w:pos="1619"/>
        </w:tabs>
        <w:spacing w:after="0"/>
        <w:ind w:left="1619"/>
        <w:jc w:val="left"/>
      </w:pPr>
      <w:r w:rsidRPr="003E5F14">
        <w:t xml:space="preserve">6. </w:t>
      </w:r>
      <w:r>
        <w:t>FFS if t</w:t>
      </w:r>
      <w:r w:rsidRPr="003E5F14">
        <w:t xml:space="preserve">he BWP associated with </w:t>
      </w:r>
      <w:proofErr w:type="spellStart"/>
      <w:r w:rsidRPr="003E5F14">
        <w:t>PSCell</w:t>
      </w:r>
      <w:proofErr w:type="spellEnd"/>
      <w:r w:rsidRPr="003E5F14">
        <w:t xml:space="preserve"> is NOT deactivated upon SCG deactivation.</w:t>
      </w:r>
    </w:p>
    <w:p w14:paraId="009FE17A" w14:textId="77777777" w:rsidR="00C611E5" w:rsidRDefault="00C611E5" w:rsidP="00C611E5">
      <w:pPr>
        <w:pStyle w:val="Agreement"/>
        <w:tabs>
          <w:tab w:val="clear" w:pos="2250"/>
          <w:tab w:val="num" w:pos="1619"/>
        </w:tabs>
        <w:spacing w:after="0"/>
        <w:ind w:left="1619"/>
        <w:jc w:val="left"/>
      </w:pPr>
      <w:r w:rsidRPr="003E5F14">
        <w:t xml:space="preserve">4: Discuss at next meeting detailed proposals (with TP) for handing of </w:t>
      </w:r>
      <w:proofErr w:type="spellStart"/>
      <w:r w:rsidRPr="003E5F14">
        <w:t>primaryPath</w:t>
      </w:r>
      <w:proofErr w:type="spellEnd"/>
      <w:r w:rsidRPr="003E5F14">
        <w:t>, of ul-</w:t>
      </w:r>
      <w:proofErr w:type="spellStart"/>
      <w:r w:rsidRPr="003E5F14">
        <w:t>SplitThreshold</w:t>
      </w:r>
      <w:proofErr w:type="spellEnd"/>
      <w:r w:rsidRPr="003E5F14">
        <w:t xml:space="preserve"> and of PDCP duplication across MCG and SCG for SRB and DRB, upon SCG deactivation. </w:t>
      </w:r>
    </w:p>
    <w:p w14:paraId="1099BD4C" w14:textId="77777777" w:rsidR="00C611E5" w:rsidRPr="003E5F14" w:rsidRDefault="00C611E5" w:rsidP="00C611E5">
      <w:pPr>
        <w:pStyle w:val="Agreement"/>
        <w:tabs>
          <w:tab w:val="clear" w:pos="2250"/>
          <w:tab w:val="num" w:pos="1619"/>
        </w:tabs>
        <w:spacing w:after="0"/>
        <w:ind w:left="1619"/>
        <w:jc w:val="left"/>
      </w:pPr>
      <w:r w:rsidRPr="003E5F14">
        <w:t>6: Discuss at the next meeting whether the UE can perform RACH-less activation if the UE is not configured to perform RLM/BFD while the SCG is deactivated.</w:t>
      </w:r>
    </w:p>
    <w:p w14:paraId="74FFB405" w14:textId="77777777" w:rsidR="00C611E5" w:rsidRPr="003E5F14" w:rsidRDefault="00C611E5" w:rsidP="00C611E5">
      <w:pPr>
        <w:pStyle w:val="Agreement"/>
        <w:tabs>
          <w:tab w:val="clear" w:pos="2250"/>
          <w:tab w:val="num" w:pos="1619"/>
        </w:tabs>
        <w:spacing w:after="0"/>
        <w:ind w:left="1619"/>
        <w:jc w:val="left"/>
      </w:pPr>
      <w:r w:rsidRPr="003E5F14">
        <w:t xml:space="preserve">1: </w:t>
      </w:r>
      <w:r w:rsidRPr="0056163B">
        <w:rPr>
          <w:highlight w:val="yellow"/>
        </w:rPr>
        <w:t>As baseline,</w:t>
      </w:r>
      <w:r>
        <w:t xml:space="preserve"> w</w:t>
      </w:r>
      <w:r w:rsidRPr="003E5F14">
        <w:t>hen the SCG is deactivated and there are UL data for one or more SCG bearer, the UE sends an MN RRC message to indicate that there are UL data for one or more SCG bearer.</w:t>
      </w:r>
    </w:p>
    <w:p w14:paraId="10AA1DFD" w14:textId="77777777" w:rsidR="00C611E5" w:rsidRPr="003E5F14" w:rsidRDefault="00C611E5" w:rsidP="00C611E5">
      <w:pPr>
        <w:pStyle w:val="Agreement"/>
        <w:tabs>
          <w:tab w:val="clear" w:pos="2250"/>
          <w:tab w:val="num" w:pos="1619"/>
        </w:tabs>
        <w:spacing w:after="0"/>
        <w:ind w:left="1619"/>
        <w:jc w:val="left"/>
      </w:pPr>
      <w:r w:rsidRPr="003E5F14">
        <w:t>2: The MN RRC message includes no information besides "there are UL data for one or more SCG bearer".</w:t>
      </w:r>
    </w:p>
    <w:p w14:paraId="694D4002" w14:textId="77777777" w:rsidR="00C611E5" w:rsidRPr="003E5F14" w:rsidRDefault="00C611E5" w:rsidP="00C611E5">
      <w:pPr>
        <w:pStyle w:val="Agreement"/>
        <w:tabs>
          <w:tab w:val="clear" w:pos="2250"/>
          <w:tab w:val="num" w:pos="1619"/>
        </w:tabs>
        <w:spacing w:after="0"/>
        <w:ind w:left="1619"/>
        <w:jc w:val="left"/>
      </w:pPr>
      <w:r w:rsidRPr="003E5F14">
        <w:t>3: The MN RRC message is only triggered by UL data on SCG bearers, not on split bearers.</w:t>
      </w:r>
    </w:p>
    <w:p w14:paraId="539D8968" w14:textId="77777777" w:rsidR="00C611E5" w:rsidRPr="003E5F14" w:rsidRDefault="00C611E5" w:rsidP="00C611E5">
      <w:pPr>
        <w:pStyle w:val="Agreement"/>
        <w:tabs>
          <w:tab w:val="clear" w:pos="2250"/>
          <w:tab w:val="num" w:pos="1619"/>
        </w:tabs>
        <w:spacing w:after="0"/>
        <w:ind w:left="1619"/>
        <w:jc w:val="left"/>
      </w:pPr>
      <w:r w:rsidRPr="003E5F14">
        <w:t>5: Upon reception of a network SCG activation command, the UE shall perform RACH towards the SCG if any of the following condition is true:</w:t>
      </w:r>
    </w:p>
    <w:p w14:paraId="5DAD3E36" w14:textId="77777777" w:rsidR="00C611E5" w:rsidRPr="003E5F14" w:rsidRDefault="00C611E5" w:rsidP="00C611E5">
      <w:pPr>
        <w:pStyle w:val="Agreement"/>
        <w:numPr>
          <w:ilvl w:val="0"/>
          <w:numId w:val="0"/>
        </w:numPr>
        <w:ind w:left="1619"/>
      </w:pPr>
      <w:r w:rsidRPr="003E5F14">
        <w:t>-</w:t>
      </w:r>
      <w:r w:rsidRPr="003E5F14">
        <w:tab/>
      </w:r>
      <w:proofErr w:type="spellStart"/>
      <w:r w:rsidRPr="003E5F14">
        <w:t>reconfigurationWithSync</w:t>
      </w:r>
      <w:proofErr w:type="spellEnd"/>
      <w:r w:rsidRPr="003E5F14">
        <w:t xml:space="preserve"> is included in the SCG activation command</w:t>
      </w:r>
    </w:p>
    <w:p w14:paraId="5A3878E1" w14:textId="77777777" w:rsidR="00C611E5" w:rsidRPr="003E5F14" w:rsidRDefault="00C611E5" w:rsidP="00C611E5">
      <w:pPr>
        <w:pStyle w:val="Agreement"/>
        <w:numPr>
          <w:ilvl w:val="0"/>
          <w:numId w:val="0"/>
        </w:numPr>
        <w:ind w:left="1619"/>
      </w:pPr>
      <w:r w:rsidRPr="003E5F14">
        <w:t>-</w:t>
      </w:r>
      <w:r w:rsidRPr="003E5F14">
        <w:tab/>
        <w:t xml:space="preserve">TA timer for the </w:t>
      </w:r>
      <w:proofErr w:type="spellStart"/>
      <w:r w:rsidRPr="003E5F14">
        <w:t>PSCell</w:t>
      </w:r>
      <w:proofErr w:type="spellEnd"/>
      <w:r w:rsidRPr="003E5F14">
        <w:t xml:space="preserve"> is expired</w:t>
      </w:r>
    </w:p>
    <w:p w14:paraId="438232B8" w14:textId="77777777" w:rsidR="00C611E5" w:rsidRPr="003E5F14" w:rsidRDefault="00C611E5" w:rsidP="00C611E5">
      <w:pPr>
        <w:pStyle w:val="Agreement"/>
        <w:numPr>
          <w:ilvl w:val="0"/>
          <w:numId w:val="0"/>
        </w:numPr>
        <w:ind w:left="1619"/>
      </w:pPr>
      <w:r w:rsidRPr="003E5F14">
        <w:t>-</w:t>
      </w:r>
      <w:r w:rsidRPr="003E5F14">
        <w:tab/>
        <w:t>RLF is declared</w:t>
      </w:r>
    </w:p>
    <w:p w14:paraId="74E094A8" w14:textId="77777777" w:rsidR="00C611E5" w:rsidRPr="003E5F14" w:rsidRDefault="00C611E5" w:rsidP="00C611E5">
      <w:pPr>
        <w:pStyle w:val="Agreement"/>
        <w:numPr>
          <w:ilvl w:val="0"/>
          <w:numId w:val="0"/>
        </w:numPr>
        <w:ind w:left="1619"/>
      </w:pPr>
      <w:r w:rsidRPr="003E5F14">
        <w:t>-</w:t>
      </w:r>
      <w:r w:rsidRPr="003E5F14">
        <w:tab/>
        <w:t>BF is declared</w:t>
      </w:r>
    </w:p>
    <w:p w14:paraId="66B3ECBC" w14:textId="77777777" w:rsidR="00C611E5" w:rsidRPr="003E5F14" w:rsidRDefault="00C611E5" w:rsidP="00C611E5">
      <w:pPr>
        <w:pStyle w:val="Agreement"/>
        <w:tabs>
          <w:tab w:val="clear" w:pos="2250"/>
          <w:tab w:val="num" w:pos="1619"/>
        </w:tabs>
        <w:spacing w:after="0"/>
        <w:ind w:left="1619"/>
        <w:jc w:val="left"/>
      </w:pPr>
      <w:r w:rsidRPr="003E5F14">
        <w:t xml:space="preserve">7: When the UE is configured to perform RLM/BFD when the SCG is deactivated, upon reception of a network activation command not including </w:t>
      </w:r>
      <w:proofErr w:type="spellStart"/>
      <w:r w:rsidRPr="003E5F14">
        <w:t>reconfigurationWithSync</w:t>
      </w:r>
      <w:proofErr w:type="spellEnd"/>
      <w:r w:rsidRPr="003E5F14">
        <w:t xml:space="preserve"> while the TA timer associated with the </w:t>
      </w:r>
      <w:proofErr w:type="spellStart"/>
      <w:r w:rsidRPr="003E5F14">
        <w:t>PSCell</w:t>
      </w:r>
      <w:proofErr w:type="spellEnd"/>
      <w:r w:rsidRPr="003E5F14">
        <w:t xml:space="preserve"> is running and BF/RLF is not declared, the UE shall activate the SCG without performing RACH towards the SCG.</w:t>
      </w:r>
    </w:p>
    <w:p w14:paraId="1F8DE44E" w14:textId="77777777" w:rsidR="00C611E5" w:rsidRPr="00225ED2" w:rsidRDefault="00C611E5" w:rsidP="00C611E5">
      <w:pPr>
        <w:pStyle w:val="Agreement"/>
        <w:tabs>
          <w:tab w:val="clear" w:pos="2250"/>
          <w:tab w:val="num" w:pos="1619"/>
        </w:tabs>
        <w:spacing w:after="0"/>
        <w:ind w:left="1619"/>
        <w:jc w:val="left"/>
      </w:pPr>
      <w:r w:rsidRPr="003E5F14">
        <w:t>8: No guard timer is introduced for RACH-less SCG activation</w:t>
      </w:r>
    </w:p>
    <w:p w14:paraId="3559F658" w14:textId="77777777" w:rsidR="00246A70" w:rsidRPr="00C23510" w:rsidRDefault="00246A70" w:rsidP="002F3548">
      <w:pPr>
        <w:rPr>
          <w:rFonts w:eastAsia="等线" w:cs="Arial"/>
          <w:szCs w:val="20"/>
          <w:lang w:val="en-GB"/>
        </w:rPr>
      </w:pPr>
    </w:p>
    <w:sectPr w:rsidR="00246A70" w:rsidRPr="00C23510" w:rsidSect="008A5F88">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DC5B6" w16cex:dateUtc="2021-03-30T07:43:00Z"/>
  <w16cex:commentExtensible w16cex:durableId="240C7343" w16cex:dateUtc="2021-03-29T07: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D9BC6" w14:textId="77777777" w:rsidR="00B617C4" w:rsidRDefault="00B617C4">
      <w:r>
        <w:separator/>
      </w:r>
    </w:p>
  </w:endnote>
  <w:endnote w:type="continuationSeparator" w:id="0">
    <w:p w14:paraId="3AE63810" w14:textId="77777777" w:rsidR="00B617C4" w:rsidRDefault="00B61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auto"/>
    <w:pitch w:val="default"/>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4D"/>
    <w:family w:val="auto"/>
    <w:pitch w:val="variable"/>
    <w:sig w:usb0="00000003" w:usb1="00000000" w:usb2="00000000" w:usb3="00000000" w:csb0="8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15075B" w14:textId="77777777" w:rsidR="00B617C4" w:rsidRDefault="00B617C4">
      <w:r>
        <w:separator/>
      </w:r>
    </w:p>
  </w:footnote>
  <w:footnote w:type="continuationSeparator" w:id="0">
    <w:p w14:paraId="3F7D06ED" w14:textId="77777777" w:rsidR="00B617C4" w:rsidRDefault="00B61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7E769F" w:rsidRDefault="007E769F"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B0F3A"/>
    <w:multiLevelType w:val="hybridMultilevel"/>
    <w:tmpl w:val="C90C7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070A9E"/>
    <w:multiLevelType w:val="hybridMultilevel"/>
    <w:tmpl w:val="B8981D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287D45"/>
    <w:multiLevelType w:val="hybridMultilevel"/>
    <w:tmpl w:val="4C0A6BB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D2D6F4A"/>
    <w:multiLevelType w:val="hybridMultilevel"/>
    <w:tmpl w:val="64D837B8"/>
    <w:lvl w:ilvl="0" w:tplc="7C7E69E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F24B0F"/>
    <w:multiLevelType w:val="hybridMultilevel"/>
    <w:tmpl w:val="9AF66318"/>
    <w:lvl w:ilvl="0" w:tplc="5FAE0B5E">
      <w:start w:val="1"/>
      <w:numFmt w:val="decimal"/>
      <w:lvlText w:val="Proposal %1"/>
      <w:lvlJc w:val="left"/>
      <w:pPr>
        <w:ind w:left="420" w:hanging="420"/>
      </w:pPr>
      <w:rPr>
        <w:rFonts w:hint="eastAsia"/>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367533"/>
    <w:multiLevelType w:val="hybridMultilevel"/>
    <w:tmpl w:val="08784C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6CB5103"/>
    <w:multiLevelType w:val="hybridMultilevel"/>
    <w:tmpl w:val="B35658FC"/>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A46647"/>
    <w:multiLevelType w:val="hybridMultilevel"/>
    <w:tmpl w:val="CE123DCC"/>
    <w:lvl w:ilvl="0" w:tplc="08589478">
      <w:start w:val="1"/>
      <w:numFmt w:val="decimal"/>
      <w:pStyle w:val="Proposal"/>
      <w:lvlText w:val="Proposal %1"/>
      <w:lvlJc w:val="left"/>
      <w:pPr>
        <w:tabs>
          <w:tab w:val="num" w:pos="1304"/>
        </w:tabs>
        <w:ind w:left="1304" w:hanging="1304"/>
      </w:pPr>
      <w:rPr>
        <w:rFonts w:ascii="Arial" w:hAnsi="Arial" w:cs="Arial" w:hint="default"/>
        <w:b/>
        <w:bCs/>
        <w:i w:val="0"/>
        <w:iCs w:val="0"/>
        <w:sz w:val="20"/>
        <w:szCs w:val="20"/>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40F420F"/>
    <w:multiLevelType w:val="hybridMultilevel"/>
    <w:tmpl w:val="FD4E59D8"/>
    <w:lvl w:ilvl="0" w:tplc="7C7E69E4">
      <w:numFmt w:val="bullet"/>
      <w:lvlText w:val="-"/>
      <w:lvlJc w:val="left"/>
      <w:pPr>
        <w:ind w:left="2061" w:hanging="360"/>
      </w:pPr>
      <w:rPr>
        <w:rFonts w:ascii="Arial" w:eastAsia="Malgun Gothic"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0EE1114"/>
    <w:multiLevelType w:val="hybridMultilevel"/>
    <w:tmpl w:val="00C04892"/>
    <w:lvl w:ilvl="0" w:tplc="36E45AC0">
      <w:start w:val="2"/>
      <w:numFmt w:val="bullet"/>
      <w:lvlText w:val="-"/>
      <w:lvlJc w:val="left"/>
      <w:pPr>
        <w:ind w:left="360" w:hanging="360"/>
      </w:pPr>
      <w:rPr>
        <w:rFonts w:ascii="Arial" w:eastAsia="宋体" w:hAnsi="Arial" w:cs="Aria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01505E"/>
    <w:multiLevelType w:val="hybridMultilevel"/>
    <w:tmpl w:val="5D924412"/>
    <w:lvl w:ilvl="0" w:tplc="D02477C2">
      <w:start w:val="1"/>
      <w:numFmt w:val="decimal"/>
      <w:pStyle w:val="Observation"/>
      <w:lvlText w:val="Observation %1"/>
      <w:lvlJc w:val="left"/>
      <w:pPr>
        <w:ind w:left="360" w:hanging="360"/>
      </w:pPr>
      <w:rPr>
        <w:rFonts w:ascii="Arial" w:hAnsi="Arial" w:cs="Aria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795AC1"/>
    <w:multiLevelType w:val="multilevel"/>
    <w:tmpl w:val="BB0E7C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5B7060D"/>
    <w:multiLevelType w:val="hybridMultilevel"/>
    <w:tmpl w:val="97B80408"/>
    <w:lvl w:ilvl="0" w:tplc="E33E6A0A">
      <w:start w:val="5"/>
      <w:numFmt w:val="bullet"/>
      <w:lvlText w:val="-"/>
      <w:lvlJc w:val="left"/>
      <w:pPr>
        <w:ind w:left="360" w:hanging="360"/>
      </w:pPr>
      <w:rPr>
        <w:rFonts w:ascii="Arial" w:eastAsia="宋体" w:hAnsi="Arial" w:cs="Aria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7" w15:restartNumberingAfterBreak="0">
    <w:nsid w:val="5DB120AE"/>
    <w:multiLevelType w:val="hybridMultilevel"/>
    <w:tmpl w:val="F22AD82A"/>
    <w:lvl w:ilvl="0" w:tplc="7C7E69E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34425C"/>
    <w:multiLevelType w:val="hybridMultilevel"/>
    <w:tmpl w:val="19809350"/>
    <w:lvl w:ilvl="0" w:tplc="04090005">
      <w:start w:val="1"/>
      <w:numFmt w:val="bullet"/>
      <w:lvlText w:val=""/>
      <w:lvlJc w:val="left"/>
      <w:pPr>
        <w:ind w:left="1679" w:hanging="420"/>
      </w:pPr>
      <w:rPr>
        <w:rFonts w:ascii="Wingdings" w:hAnsi="Wingdings"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9" w15:restartNumberingAfterBreak="0">
    <w:nsid w:val="6D6C0433"/>
    <w:multiLevelType w:val="multilevel"/>
    <w:tmpl w:val="318068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3119"/>
        </w:tabs>
        <w:ind w:left="3119" w:hanging="567"/>
      </w:pPr>
    </w:lvl>
    <w:lvl w:ilvl="2">
      <w:start w:val="1"/>
      <w:numFmt w:val="decimal"/>
      <w:lvlText w:val="%1.%2.%3."/>
      <w:lvlJc w:val="left"/>
      <w:pPr>
        <w:tabs>
          <w:tab w:val="num" w:pos="709"/>
        </w:tabs>
        <w:ind w:left="709" w:hanging="709"/>
      </w:pPr>
      <w:rPr>
        <w:sz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6"/>
  </w:num>
  <w:num w:numId="2">
    <w:abstractNumId w:val="21"/>
  </w:num>
  <w:num w:numId="3">
    <w:abstractNumId w:val="9"/>
  </w:num>
  <w:num w:numId="4">
    <w:abstractNumId w:val="19"/>
  </w:num>
  <w:num w:numId="5">
    <w:abstractNumId w:val="11"/>
  </w:num>
  <w:num w:numId="6">
    <w:abstractNumId w:val="8"/>
  </w:num>
  <w:num w:numId="7">
    <w:abstractNumId w:val="20"/>
  </w:num>
  <w:num w:numId="8">
    <w:abstractNumId w:val="13"/>
  </w:num>
  <w:num w:numId="9">
    <w:abstractNumId w:val="4"/>
  </w:num>
  <w:num w:numId="10">
    <w:abstractNumId w:val="0"/>
  </w:num>
  <w:num w:numId="11">
    <w:abstractNumId w:val="8"/>
    <w:lvlOverride w:ilvl="0">
      <w:startOverride w:val="1"/>
    </w:lvlOverride>
  </w:num>
  <w:num w:numId="12">
    <w:abstractNumId w:val="6"/>
  </w:num>
  <w:num w:numId="13">
    <w:abstractNumId w:val="14"/>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8"/>
  </w:num>
  <w:num w:numId="18">
    <w:abstractNumId w:val="1"/>
  </w:num>
  <w:num w:numId="19">
    <w:abstractNumId w:val="3"/>
  </w:num>
  <w:num w:numId="20">
    <w:abstractNumId w:val="17"/>
  </w:num>
  <w:num w:numId="21">
    <w:abstractNumId w:val="7"/>
  </w:num>
  <w:num w:numId="22">
    <w:abstractNumId w:val="8"/>
  </w:num>
  <w:num w:numId="23">
    <w:abstractNumId w:val="8"/>
  </w:num>
  <w:num w:numId="24">
    <w:abstractNumId w:val="8"/>
  </w:num>
  <w:num w:numId="25">
    <w:abstractNumId w:val="5"/>
  </w:num>
  <w:num w:numId="26">
    <w:abstractNumId w:val="8"/>
  </w:num>
  <w:num w:numId="27">
    <w:abstractNumId w:val="8"/>
  </w:num>
  <w:num w:numId="28">
    <w:abstractNumId w:val="20"/>
  </w:num>
  <w:num w:numId="29">
    <w:abstractNumId w:val="20"/>
  </w:num>
  <w:num w:numId="30">
    <w:abstractNumId w:val="20"/>
  </w:num>
  <w:num w:numId="31">
    <w:abstractNumId w:val="8"/>
  </w:num>
  <w:num w:numId="32">
    <w:abstractNumId w:val="20"/>
  </w:num>
  <w:num w:numId="33">
    <w:abstractNumId w:val="8"/>
  </w:num>
  <w:num w:numId="34">
    <w:abstractNumId w:val="18"/>
  </w:num>
  <w:num w:numId="35">
    <w:abstractNumId w:val="2"/>
  </w:num>
  <w:num w:numId="36">
    <w:abstractNumId w:val="8"/>
  </w:num>
  <w:num w:numId="37">
    <w:abstractNumId w:val="8"/>
  </w:num>
  <w:num w:numId="38">
    <w:abstractNumId w:val="8"/>
  </w:num>
  <w:num w:numId="39">
    <w:abstractNumId w:val="8"/>
    <w:lvlOverride w:ilvl="0">
      <w:startOverride w:val="1"/>
    </w:lvlOverride>
  </w:num>
  <w:num w:numId="40">
    <w:abstractNumId w:val="13"/>
  </w:num>
  <w:num w:numId="41">
    <w:abstractNumId w:val="15"/>
  </w:num>
  <w:num w:numId="42">
    <w:abstractNumId w:val="13"/>
  </w:num>
  <w:num w:numId="43">
    <w:abstractNumId w:val="8"/>
  </w:num>
  <w:num w:numId="44">
    <w:abstractNumId w:val="12"/>
  </w:num>
  <w:num w:numId="45">
    <w:abstractNumId w:val="8"/>
  </w:num>
  <w:num w:numId="46">
    <w:abstractNumId w:val="8"/>
  </w:num>
  <w:num w:numId="47">
    <w:abstractNumId w:val="8"/>
    <w:lvlOverride w:ilvl="0">
      <w:startOverride w:val="1"/>
    </w:lvlOverride>
  </w:num>
  <w:num w:numId="48">
    <w:abstractNumId w:val="8"/>
  </w:num>
  <w:num w:numId="49">
    <w:abstractNumId w:val="8"/>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N6gFAICSIQYtAAAA"/>
  </w:docVars>
  <w:rsids>
    <w:rsidRoot w:val="009D4132"/>
    <w:rsid w:val="0000069E"/>
    <w:rsid w:val="000012E1"/>
    <w:rsid w:val="00001735"/>
    <w:rsid w:val="00001FCF"/>
    <w:rsid w:val="00002134"/>
    <w:rsid w:val="00002379"/>
    <w:rsid w:val="0000314A"/>
    <w:rsid w:val="000032E0"/>
    <w:rsid w:val="00003648"/>
    <w:rsid w:val="000037C6"/>
    <w:rsid w:val="00003886"/>
    <w:rsid w:val="00003D82"/>
    <w:rsid w:val="000040CD"/>
    <w:rsid w:val="0000410D"/>
    <w:rsid w:val="000041B5"/>
    <w:rsid w:val="0000460A"/>
    <w:rsid w:val="00004C7D"/>
    <w:rsid w:val="00004F59"/>
    <w:rsid w:val="00005012"/>
    <w:rsid w:val="0000539E"/>
    <w:rsid w:val="000054C0"/>
    <w:rsid w:val="00005C84"/>
    <w:rsid w:val="00005C96"/>
    <w:rsid w:val="00005DAC"/>
    <w:rsid w:val="00005FE0"/>
    <w:rsid w:val="0000600D"/>
    <w:rsid w:val="000060C1"/>
    <w:rsid w:val="000060D4"/>
    <w:rsid w:val="000063A7"/>
    <w:rsid w:val="000065F8"/>
    <w:rsid w:val="0000694F"/>
    <w:rsid w:val="0000721F"/>
    <w:rsid w:val="0000779D"/>
    <w:rsid w:val="00007C07"/>
    <w:rsid w:val="00007DA8"/>
    <w:rsid w:val="0001032B"/>
    <w:rsid w:val="0001068D"/>
    <w:rsid w:val="00010791"/>
    <w:rsid w:val="0001087A"/>
    <w:rsid w:val="00011448"/>
    <w:rsid w:val="000116A5"/>
    <w:rsid w:val="0001186B"/>
    <w:rsid w:val="00011910"/>
    <w:rsid w:val="00011C8C"/>
    <w:rsid w:val="00011CEA"/>
    <w:rsid w:val="00011EFC"/>
    <w:rsid w:val="00011F30"/>
    <w:rsid w:val="00011FFB"/>
    <w:rsid w:val="00012327"/>
    <w:rsid w:val="00012414"/>
    <w:rsid w:val="000124C4"/>
    <w:rsid w:val="000126F3"/>
    <w:rsid w:val="000132E4"/>
    <w:rsid w:val="00013333"/>
    <w:rsid w:val="000133D5"/>
    <w:rsid w:val="000137AA"/>
    <w:rsid w:val="0001408B"/>
    <w:rsid w:val="0001441D"/>
    <w:rsid w:val="00014738"/>
    <w:rsid w:val="00014BD6"/>
    <w:rsid w:val="00014C18"/>
    <w:rsid w:val="00014CC2"/>
    <w:rsid w:val="00014D04"/>
    <w:rsid w:val="00014DA6"/>
    <w:rsid w:val="000155CA"/>
    <w:rsid w:val="0001564C"/>
    <w:rsid w:val="000156F4"/>
    <w:rsid w:val="00015A85"/>
    <w:rsid w:val="00015A87"/>
    <w:rsid w:val="00015E6A"/>
    <w:rsid w:val="00016140"/>
    <w:rsid w:val="000167AA"/>
    <w:rsid w:val="00016AC6"/>
    <w:rsid w:val="00016CAB"/>
    <w:rsid w:val="00016D85"/>
    <w:rsid w:val="000174AD"/>
    <w:rsid w:val="000174F1"/>
    <w:rsid w:val="00017648"/>
    <w:rsid w:val="00017AD9"/>
    <w:rsid w:val="00017BA4"/>
    <w:rsid w:val="00017E2C"/>
    <w:rsid w:val="00017F49"/>
    <w:rsid w:val="00017F6F"/>
    <w:rsid w:val="000208A6"/>
    <w:rsid w:val="00020A0A"/>
    <w:rsid w:val="00020A1C"/>
    <w:rsid w:val="00020D0C"/>
    <w:rsid w:val="00020FBC"/>
    <w:rsid w:val="00021190"/>
    <w:rsid w:val="000218C0"/>
    <w:rsid w:val="0002195F"/>
    <w:rsid w:val="00021B1B"/>
    <w:rsid w:val="00021C03"/>
    <w:rsid w:val="0002202B"/>
    <w:rsid w:val="000228BC"/>
    <w:rsid w:val="00022A7D"/>
    <w:rsid w:val="00023B93"/>
    <w:rsid w:val="000241CB"/>
    <w:rsid w:val="000246DE"/>
    <w:rsid w:val="00024780"/>
    <w:rsid w:val="0002482F"/>
    <w:rsid w:val="00024D60"/>
    <w:rsid w:val="00024DC5"/>
    <w:rsid w:val="00024E63"/>
    <w:rsid w:val="000250AB"/>
    <w:rsid w:val="00025137"/>
    <w:rsid w:val="000254B6"/>
    <w:rsid w:val="0002552A"/>
    <w:rsid w:val="000256A4"/>
    <w:rsid w:val="0002596D"/>
    <w:rsid w:val="00025A64"/>
    <w:rsid w:val="000260C1"/>
    <w:rsid w:val="0002645B"/>
    <w:rsid w:val="00026646"/>
    <w:rsid w:val="0002679E"/>
    <w:rsid w:val="00027101"/>
    <w:rsid w:val="000274D5"/>
    <w:rsid w:val="0002754F"/>
    <w:rsid w:val="000276AC"/>
    <w:rsid w:val="00027B32"/>
    <w:rsid w:val="000303E0"/>
    <w:rsid w:val="000305F0"/>
    <w:rsid w:val="00030815"/>
    <w:rsid w:val="00030BD6"/>
    <w:rsid w:val="00030BE5"/>
    <w:rsid w:val="00030DFC"/>
    <w:rsid w:val="00030E6D"/>
    <w:rsid w:val="00031435"/>
    <w:rsid w:val="000317B8"/>
    <w:rsid w:val="00031EB4"/>
    <w:rsid w:val="000325F7"/>
    <w:rsid w:val="000325FA"/>
    <w:rsid w:val="000332EC"/>
    <w:rsid w:val="0003354F"/>
    <w:rsid w:val="000336F1"/>
    <w:rsid w:val="000338A4"/>
    <w:rsid w:val="00033ACC"/>
    <w:rsid w:val="00033B0F"/>
    <w:rsid w:val="00033B52"/>
    <w:rsid w:val="00033D65"/>
    <w:rsid w:val="000341CA"/>
    <w:rsid w:val="00034526"/>
    <w:rsid w:val="000346DC"/>
    <w:rsid w:val="00034864"/>
    <w:rsid w:val="00035278"/>
    <w:rsid w:val="0003530D"/>
    <w:rsid w:val="0003561B"/>
    <w:rsid w:val="00035C55"/>
    <w:rsid w:val="00035CBD"/>
    <w:rsid w:val="00035DAD"/>
    <w:rsid w:val="00035E82"/>
    <w:rsid w:val="000362AB"/>
    <w:rsid w:val="000363AE"/>
    <w:rsid w:val="000363FD"/>
    <w:rsid w:val="000364F7"/>
    <w:rsid w:val="00036582"/>
    <w:rsid w:val="0003659B"/>
    <w:rsid w:val="00036736"/>
    <w:rsid w:val="000369EE"/>
    <w:rsid w:val="00036CBB"/>
    <w:rsid w:val="00036DC3"/>
    <w:rsid w:val="00036FB2"/>
    <w:rsid w:val="0003772C"/>
    <w:rsid w:val="000377D4"/>
    <w:rsid w:val="00037A27"/>
    <w:rsid w:val="00037A41"/>
    <w:rsid w:val="00037C6B"/>
    <w:rsid w:val="00037DBD"/>
    <w:rsid w:val="00037E65"/>
    <w:rsid w:val="00040119"/>
    <w:rsid w:val="000409C6"/>
    <w:rsid w:val="00040BFD"/>
    <w:rsid w:val="000412E1"/>
    <w:rsid w:val="00041843"/>
    <w:rsid w:val="00041860"/>
    <w:rsid w:val="00041B44"/>
    <w:rsid w:val="00041BCA"/>
    <w:rsid w:val="00041D8A"/>
    <w:rsid w:val="00041E6C"/>
    <w:rsid w:val="000421F2"/>
    <w:rsid w:val="00042725"/>
    <w:rsid w:val="00042955"/>
    <w:rsid w:val="00042B5F"/>
    <w:rsid w:val="00042E5A"/>
    <w:rsid w:val="00042FF4"/>
    <w:rsid w:val="000435DA"/>
    <w:rsid w:val="00043648"/>
    <w:rsid w:val="0004393E"/>
    <w:rsid w:val="000439E7"/>
    <w:rsid w:val="00043F7C"/>
    <w:rsid w:val="00044275"/>
    <w:rsid w:val="000445F7"/>
    <w:rsid w:val="00044623"/>
    <w:rsid w:val="000449D3"/>
    <w:rsid w:val="00044BC4"/>
    <w:rsid w:val="00044E89"/>
    <w:rsid w:val="00045012"/>
    <w:rsid w:val="00045071"/>
    <w:rsid w:val="000458C5"/>
    <w:rsid w:val="000458FF"/>
    <w:rsid w:val="00045B1D"/>
    <w:rsid w:val="00046167"/>
    <w:rsid w:val="0004632C"/>
    <w:rsid w:val="000465F7"/>
    <w:rsid w:val="00046BE4"/>
    <w:rsid w:val="00046F9B"/>
    <w:rsid w:val="00047046"/>
    <w:rsid w:val="0004718E"/>
    <w:rsid w:val="00047398"/>
    <w:rsid w:val="00047423"/>
    <w:rsid w:val="00047657"/>
    <w:rsid w:val="0004779E"/>
    <w:rsid w:val="00047D75"/>
    <w:rsid w:val="000503BF"/>
    <w:rsid w:val="000505BB"/>
    <w:rsid w:val="00050715"/>
    <w:rsid w:val="0005078C"/>
    <w:rsid w:val="0005092D"/>
    <w:rsid w:val="00050B92"/>
    <w:rsid w:val="00051047"/>
    <w:rsid w:val="000514D8"/>
    <w:rsid w:val="000517C0"/>
    <w:rsid w:val="00051C37"/>
    <w:rsid w:val="000520C7"/>
    <w:rsid w:val="0005214F"/>
    <w:rsid w:val="000521AA"/>
    <w:rsid w:val="00052327"/>
    <w:rsid w:val="00052966"/>
    <w:rsid w:val="00052A1B"/>
    <w:rsid w:val="00052D00"/>
    <w:rsid w:val="00052D29"/>
    <w:rsid w:val="00053004"/>
    <w:rsid w:val="0005323C"/>
    <w:rsid w:val="000537F7"/>
    <w:rsid w:val="00053CD1"/>
    <w:rsid w:val="00053D00"/>
    <w:rsid w:val="00053D7E"/>
    <w:rsid w:val="00053DD2"/>
    <w:rsid w:val="0005409F"/>
    <w:rsid w:val="000540C0"/>
    <w:rsid w:val="000542D8"/>
    <w:rsid w:val="00054698"/>
    <w:rsid w:val="000546BF"/>
    <w:rsid w:val="0005477E"/>
    <w:rsid w:val="00054830"/>
    <w:rsid w:val="00054AEE"/>
    <w:rsid w:val="0005514C"/>
    <w:rsid w:val="000551A4"/>
    <w:rsid w:val="00055721"/>
    <w:rsid w:val="000559D2"/>
    <w:rsid w:val="00055E49"/>
    <w:rsid w:val="00055F78"/>
    <w:rsid w:val="00056E0E"/>
    <w:rsid w:val="0005759B"/>
    <w:rsid w:val="000577C2"/>
    <w:rsid w:val="00057BFD"/>
    <w:rsid w:val="00057C7D"/>
    <w:rsid w:val="000603FE"/>
    <w:rsid w:val="00060542"/>
    <w:rsid w:val="00060A69"/>
    <w:rsid w:val="00060CE4"/>
    <w:rsid w:val="00060CE6"/>
    <w:rsid w:val="00060F89"/>
    <w:rsid w:val="000613E6"/>
    <w:rsid w:val="000618C2"/>
    <w:rsid w:val="00062241"/>
    <w:rsid w:val="000622A2"/>
    <w:rsid w:val="00062366"/>
    <w:rsid w:val="000625CB"/>
    <w:rsid w:val="0006266A"/>
    <w:rsid w:val="00062EE0"/>
    <w:rsid w:val="000631A5"/>
    <w:rsid w:val="00063580"/>
    <w:rsid w:val="000635B7"/>
    <w:rsid w:val="000635DB"/>
    <w:rsid w:val="000637AD"/>
    <w:rsid w:val="0006415F"/>
    <w:rsid w:val="000641A0"/>
    <w:rsid w:val="000643C3"/>
    <w:rsid w:val="000643CC"/>
    <w:rsid w:val="000645B7"/>
    <w:rsid w:val="000647E2"/>
    <w:rsid w:val="00064FAE"/>
    <w:rsid w:val="00064FE2"/>
    <w:rsid w:val="000654B2"/>
    <w:rsid w:val="0006576B"/>
    <w:rsid w:val="00065784"/>
    <w:rsid w:val="000658F2"/>
    <w:rsid w:val="00065D94"/>
    <w:rsid w:val="00065E7E"/>
    <w:rsid w:val="00065FFA"/>
    <w:rsid w:val="0006633A"/>
    <w:rsid w:val="000663CF"/>
    <w:rsid w:val="00066D17"/>
    <w:rsid w:val="00066EFF"/>
    <w:rsid w:val="000673E8"/>
    <w:rsid w:val="00067408"/>
    <w:rsid w:val="00067ADC"/>
    <w:rsid w:val="00067C74"/>
    <w:rsid w:val="00067D9C"/>
    <w:rsid w:val="00067DD1"/>
    <w:rsid w:val="000702DA"/>
    <w:rsid w:val="00070906"/>
    <w:rsid w:val="00070B88"/>
    <w:rsid w:val="000710A9"/>
    <w:rsid w:val="0007112B"/>
    <w:rsid w:val="0007142C"/>
    <w:rsid w:val="00071A17"/>
    <w:rsid w:val="00071E64"/>
    <w:rsid w:val="00071E76"/>
    <w:rsid w:val="0007205F"/>
    <w:rsid w:val="000722A7"/>
    <w:rsid w:val="00072730"/>
    <w:rsid w:val="0007292A"/>
    <w:rsid w:val="00072BB4"/>
    <w:rsid w:val="00072F9F"/>
    <w:rsid w:val="000731F9"/>
    <w:rsid w:val="000736DC"/>
    <w:rsid w:val="0007378E"/>
    <w:rsid w:val="000737FD"/>
    <w:rsid w:val="000738A7"/>
    <w:rsid w:val="00073A61"/>
    <w:rsid w:val="00073A83"/>
    <w:rsid w:val="00074044"/>
    <w:rsid w:val="00074227"/>
    <w:rsid w:val="0007488C"/>
    <w:rsid w:val="000749EF"/>
    <w:rsid w:val="00074E57"/>
    <w:rsid w:val="00075D70"/>
    <w:rsid w:val="00075DE3"/>
    <w:rsid w:val="00075FDA"/>
    <w:rsid w:val="00076367"/>
    <w:rsid w:val="000764F1"/>
    <w:rsid w:val="000766F7"/>
    <w:rsid w:val="0007680E"/>
    <w:rsid w:val="00076953"/>
    <w:rsid w:val="00076A2B"/>
    <w:rsid w:val="00076E3A"/>
    <w:rsid w:val="00077008"/>
    <w:rsid w:val="000770EC"/>
    <w:rsid w:val="000771D1"/>
    <w:rsid w:val="000775DF"/>
    <w:rsid w:val="00077878"/>
    <w:rsid w:val="00077C76"/>
    <w:rsid w:val="00077DB2"/>
    <w:rsid w:val="00077EA6"/>
    <w:rsid w:val="000804E1"/>
    <w:rsid w:val="000810A7"/>
    <w:rsid w:val="000813D1"/>
    <w:rsid w:val="00081472"/>
    <w:rsid w:val="00081655"/>
    <w:rsid w:val="000816D8"/>
    <w:rsid w:val="000817D8"/>
    <w:rsid w:val="00081A59"/>
    <w:rsid w:val="00081F97"/>
    <w:rsid w:val="0008210E"/>
    <w:rsid w:val="0008244E"/>
    <w:rsid w:val="00082927"/>
    <w:rsid w:val="00082AB1"/>
    <w:rsid w:val="00082C0D"/>
    <w:rsid w:val="00082F95"/>
    <w:rsid w:val="0008308B"/>
    <w:rsid w:val="000831D2"/>
    <w:rsid w:val="000836D7"/>
    <w:rsid w:val="000838E0"/>
    <w:rsid w:val="00083BCA"/>
    <w:rsid w:val="00083C3C"/>
    <w:rsid w:val="00083DC9"/>
    <w:rsid w:val="000841C4"/>
    <w:rsid w:val="000842BD"/>
    <w:rsid w:val="00084337"/>
    <w:rsid w:val="000849A5"/>
    <w:rsid w:val="000849C5"/>
    <w:rsid w:val="00084FDF"/>
    <w:rsid w:val="00085374"/>
    <w:rsid w:val="000855DF"/>
    <w:rsid w:val="00085840"/>
    <w:rsid w:val="00085855"/>
    <w:rsid w:val="00085970"/>
    <w:rsid w:val="00086187"/>
    <w:rsid w:val="0008625E"/>
    <w:rsid w:val="000862F0"/>
    <w:rsid w:val="0008677D"/>
    <w:rsid w:val="000867C0"/>
    <w:rsid w:val="00086931"/>
    <w:rsid w:val="00086BBE"/>
    <w:rsid w:val="00086DAF"/>
    <w:rsid w:val="000878C7"/>
    <w:rsid w:val="00087CF0"/>
    <w:rsid w:val="00087ED7"/>
    <w:rsid w:val="00087FBC"/>
    <w:rsid w:val="00090A1C"/>
    <w:rsid w:val="00090FD2"/>
    <w:rsid w:val="000917F7"/>
    <w:rsid w:val="00091C53"/>
    <w:rsid w:val="00091C8C"/>
    <w:rsid w:val="00091E1F"/>
    <w:rsid w:val="000921EC"/>
    <w:rsid w:val="0009234A"/>
    <w:rsid w:val="000924E9"/>
    <w:rsid w:val="00092611"/>
    <w:rsid w:val="000926EB"/>
    <w:rsid w:val="00092AF1"/>
    <w:rsid w:val="00092C73"/>
    <w:rsid w:val="00092FB0"/>
    <w:rsid w:val="00092FDD"/>
    <w:rsid w:val="00093059"/>
    <w:rsid w:val="000931F0"/>
    <w:rsid w:val="0009327A"/>
    <w:rsid w:val="00093374"/>
    <w:rsid w:val="000933DE"/>
    <w:rsid w:val="00093E12"/>
    <w:rsid w:val="00093EC0"/>
    <w:rsid w:val="0009419A"/>
    <w:rsid w:val="00094399"/>
    <w:rsid w:val="00094600"/>
    <w:rsid w:val="0009464F"/>
    <w:rsid w:val="000949E3"/>
    <w:rsid w:val="00094B3C"/>
    <w:rsid w:val="00094DA0"/>
    <w:rsid w:val="000951E0"/>
    <w:rsid w:val="00095512"/>
    <w:rsid w:val="00095889"/>
    <w:rsid w:val="00095F77"/>
    <w:rsid w:val="00096112"/>
    <w:rsid w:val="0009623B"/>
    <w:rsid w:val="00096648"/>
    <w:rsid w:val="00096BAD"/>
    <w:rsid w:val="00096E01"/>
    <w:rsid w:val="00096F93"/>
    <w:rsid w:val="0009740A"/>
    <w:rsid w:val="0009753D"/>
    <w:rsid w:val="0009777D"/>
    <w:rsid w:val="00097909"/>
    <w:rsid w:val="00097E27"/>
    <w:rsid w:val="00097EAD"/>
    <w:rsid w:val="000A07A7"/>
    <w:rsid w:val="000A09D3"/>
    <w:rsid w:val="000A0A6A"/>
    <w:rsid w:val="000A0F25"/>
    <w:rsid w:val="000A1047"/>
    <w:rsid w:val="000A12F8"/>
    <w:rsid w:val="000A18F9"/>
    <w:rsid w:val="000A1A4E"/>
    <w:rsid w:val="000A1ABB"/>
    <w:rsid w:val="000A1BB5"/>
    <w:rsid w:val="000A1BC9"/>
    <w:rsid w:val="000A1FD9"/>
    <w:rsid w:val="000A2083"/>
    <w:rsid w:val="000A2128"/>
    <w:rsid w:val="000A2363"/>
    <w:rsid w:val="000A2696"/>
    <w:rsid w:val="000A2B56"/>
    <w:rsid w:val="000A2D2E"/>
    <w:rsid w:val="000A2DF4"/>
    <w:rsid w:val="000A3167"/>
    <w:rsid w:val="000A3555"/>
    <w:rsid w:val="000A3FE9"/>
    <w:rsid w:val="000A40D8"/>
    <w:rsid w:val="000A4AE5"/>
    <w:rsid w:val="000A4C7C"/>
    <w:rsid w:val="000A4CD8"/>
    <w:rsid w:val="000A4D08"/>
    <w:rsid w:val="000A52E5"/>
    <w:rsid w:val="000A535E"/>
    <w:rsid w:val="000A53D8"/>
    <w:rsid w:val="000A577E"/>
    <w:rsid w:val="000A5784"/>
    <w:rsid w:val="000A5926"/>
    <w:rsid w:val="000A5AE5"/>
    <w:rsid w:val="000A5C78"/>
    <w:rsid w:val="000A5E0C"/>
    <w:rsid w:val="000A5FBB"/>
    <w:rsid w:val="000A63BA"/>
    <w:rsid w:val="000A63ED"/>
    <w:rsid w:val="000A67CD"/>
    <w:rsid w:val="000A6BF8"/>
    <w:rsid w:val="000A70F8"/>
    <w:rsid w:val="000A7C3E"/>
    <w:rsid w:val="000B0037"/>
    <w:rsid w:val="000B0318"/>
    <w:rsid w:val="000B0969"/>
    <w:rsid w:val="000B1069"/>
    <w:rsid w:val="000B131E"/>
    <w:rsid w:val="000B17B6"/>
    <w:rsid w:val="000B17FB"/>
    <w:rsid w:val="000B1A23"/>
    <w:rsid w:val="000B1C22"/>
    <w:rsid w:val="000B1CDB"/>
    <w:rsid w:val="000B2139"/>
    <w:rsid w:val="000B27E6"/>
    <w:rsid w:val="000B2913"/>
    <w:rsid w:val="000B2B59"/>
    <w:rsid w:val="000B2F47"/>
    <w:rsid w:val="000B3216"/>
    <w:rsid w:val="000B3390"/>
    <w:rsid w:val="000B33C6"/>
    <w:rsid w:val="000B36EE"/>
    <w:rsid w:val="000B3F5F"/>
    <w:rsid w:val="000B40D1"/>
    <w:rsid w:val="000B479D"/>
    <w:rsid w:val="000B555C"/>
    <w:rsid w:val="000B5B2D"/>
    <w:rsid w:val="000B5F99"/>
    <w:rsid w:val="000B6019"/>
    <w:rsid w:val="000B6306"/>
    <w:rsid w:val="000B6824"/>
    <w:rsid w:val="000B6930"/>
    <w:rsid w:val="000B69A7"/>
    <w:rsid w:val="000B6B0E"/>
    <w:rsid w:val="000B6BBD"/>
    <w:rsid w:val="000B6F1A"/>
    <w:rsid w:val="000B74EB"/>
    <w:rsid w:val="000C0102"/>
    <w:rsid w:val="000C0172"/>
    <w:rsid w:val="000C06A6"/>
    <w:rsid w:val="000C070E"/>
    <w:rsid w:val="000C078B"/>
    <w:rsid w:val="000C0DE3"/>
    <w:rsid w:val="000C1001"/>
    <w:rsid w:val="000C10D2"/>
    <w:rsid w:val="000C12BA"/>
    <w:rsid w:val="000C1346"/>
    <w:rsid w:val="000C1770"/>
    <w:rsid w:val="000C178D"/>
    <w:rsid w:val="000C1B5F"/>
    <w:rsid w:val="000C1D91"/>
    <w:rsid w:val="000C2020"/>
    <w:rsid w:val="000C2208"/>
    <w:rsid w:val="000C256E"/>
    <w:rsid w:val="000C25E0"/>
    <w:rsid w:val="000C2FA3"/>
    <w:rsid w:val="000C3170"/>
    <w:rsid w:val="000C31B8"/>
    <w:rsid w:val="000C345D"/>
    <w:rsid w:val="000C39B6"/>
    <w:rsid w:val="000C3CFF"/>
    <w:rsid w:val="000C472E"/>
    <w:rsid w:val="000C477F"/>
    <w:rsid w:val="000C4D73"/>
    <w:rsid w:val="000C502C"/>
    <w:rsid w:val="000C515A"/>
    <w:rsid w:val="000C6024"/>
    <w:rsid w:val="000C6385"/>
    <w:rsid w:val="000C6820"/>
    <w:rsid w:val="000C6AD0"/>
    <w:rsid w:val="000C6D03"/>
    <w:rsid w:val="000C6E6F"/>
    <w:rsid w:val="000C726F"/>
    <w:rsid w:val="000C75E9"/>
    <w:rsid w:val="000C7B93"/>
    <w:rsid w:val="000C7C32"/>
    <w:rsid w:val="000D0326"/>
    <w:rsid w:val="000D06A0"/>
    <w:rsid w:val="000D0A02"/>
    <w:rsid w:val="000D0DDF"/>
    <w:rsid w:val="000D12F9"/>
    <w:rsid w:val="000D13EC"/>
    <w:rsid w:val="000D1918"/>
    <w:rsid w:val="000D1ADB"/>
    <w:rsid w:val="000D1DA1"/>
    <w:rsid w:val="000D1E97"/>
    <w:rsid w:val="000D221D"/>
    <w:rsid w:val="000D24A9"/>
    <w:rsid w:val="000D24BF"/>
    <w:rsid w:val="000D2554"/>
    <w:rsid w:val="000D2716"/>
    <w:rsid w:val="000D284E"/>
    <w:rsid w:val="000D2B0B"/>
    <w:rsid w:val="000D2F3B"/>
    <w:rsid w:val="000D30E4"/>
    <w:rsid w:val="000D3112"/>
    <w:rsid w:val="000D360C"/>
    <w:rsid w:val="000D366B"/>
    <w:rsid w:val="000D37FA"/>
    <w:rsid w:val="000D3A53"/>
    <w:rsid w:val="000D3C4D"/>
    <w:rsid w:val="000D45F4"/>
    <w:rsid w:val="000D4D78"/>
    <w:rsid w:val="000D5391"/>
    <w:rsid w:val="000D553E"/>
    <w:rsid w:val="000D57E3"/>
    <w:rsid w:val="000D5B4C"/>
    <w:rsid w:val="000D62D5"/>
    <w:rsid w:val="000D66CA"/>
    <w:rsid w:val="000D698A"/>
    <w:rsid w:val="000D6B65"/>
    <w:rsid w:val="000D6DD3"/>
    <w:rsid w:val="000D7215"/>
    <w:rsid w:val="000D7466"/>
    <w:rsid w:val="000D7684"/>
    <w:rsid w:val="000D7A10"/>
    <w:rsid w:val="000D7AA0"/>
    <w:rsid w:val="000E0539"/>
    <w:rsid w:val="000E05F1"/>
    <w:rsid w:val="000E062A"/>
    <w:rsid w:val="000E068D"/>
    <w:rsid w:val="000E0715"/>
    <w:rsid w:val="000E0B2C"/>
    <w:rsid w:val="000E0BFD"/>
    <w:rsid w:val="000E0F87"/>
    <w:rsid w:val="000E174C"/>
    <w:rsid w:val="000E1909"/>
    <w:rsid w:val="000E1B02"/>
    <w:rsid w:val="000E24F4"/>
    <w:rsid w:val="000E260B"/>
    <w:rsid w:val="000E26CE"/>
    <w:rsid w:val="000E27DD"/>
    <w:rsid w:val="000E374F"/>
    <w:rsid w:val="000E3878"/>
    <w:rsid w:val="000E3C6B"/>
    <w:rsid w:val="000E41A9"/>
    <w:rsid w:val="000E4629"/>
    <w:rsid w:val="000E4B3F"/>
    <w:rsid w:val="000E4BAD"/>
    <w:rsid w:val="000E4F0F"/>
    <w:rsid w:val="000E5125"/>
    <w:rsid w:val="000E542E"/>
    <w:rsid w:val="000E5B81"/>
    <w:rsid w:val="000E5D65"/>
    <w:rsid w:val="000E5E65"/>
    <w:rsid w:val="000E5F23"/>
    <w:rsid w:val="000E5FB0"/>
    <w:rsid w:val="000E61F9"/>
    <w:rsid w:val="000E63A3"/>
    <w:rsid w:val="000E64DE"/>
    <w:rsid w:val="000E650B"/>
    <w:rsid w:val="000E6976"/>
    <w:rsid w:val="000E6C21"/>
    <w:rsid w:val="000E7159"/>
    <w:rsid w:val="000E744E"/>
    <w:rsid w:val="000E7751"/>
    <w:rsid w:val="000E7E98"/>
    <w:rsid w:val="000E7F62"/>
    <w:rsid w:val="000F005D"/>
    <w:rsid w:val="000F00ED"/>
    <w:rsid w:val="000F0419"/>
    <w:rsid w:val="000F04A2"/>
    <w:rsid w:val="000F04FD"/>
    <w:rsid w:val="000F1063"/>
    <w:rsid w:val="000F10F5"/>
    <w:rsid w:val="000F1174"/>
    <w:rsid w:val="000F11F0"/>
    <w:rsid w:val="000F1299"/>
    <w:rsid w:val="000F12F7"/>
    <w:rsid w:val="000F1996"/>
    <w:rsid w:val="000F1EC9"/>
    <w:rsid w:val="000F1F75"/>
    <w:rsid w:val="000F26CF"/>
    <w:rsid w:val="000F2760"/>
    <w:rsid w:val="000F306D"/>
    <w:rsid w:val="000F332B"/>
    <w:rsid w:val="000F38D0"/>
    <w:rsid w:val="000F3F5E"/>
    <w:rsid w:val="000F4149"/>
    <w:rsid w:val="000F4207"/>
    <w:rsid w:val="000F48A1"/>
    <w:rsid w:val="000F4997"/>
    <w:rsid w:val="000F5388"/>
    <w:rsid w:val="000F57D5"/>
    <w:rsid w:val="000F581F"/>
    <w:rsid w:val="000F58D9"/>
    <w:rsid w:val="000F5A90"/>
    <w:rsid w:val="000F5B9E"/>
    <w:rsid w:val="000F5BE1"/>
    <w:rsid w:val="000F62FB"/>
    <w:rsid w:val="000F64C8"/>
    <w:rsid w:val="000F6977"/>
    <w:rsid w:val="000F6C44"/>
    <w:rsid w:val="000F6E9B"/>
    <w:rsid w:val="000F71D0"/>
    <w:rsid w:val="000F72BF"/>
    <w:rsid w:val="000F731E"/>
    <w:rsid w:val="000F75EA"/>
    <w:rsid w:val="000F761D"/>
    <w:rsid w:val="000F7D04"/>
    <w:rsid w:val="001005AB"/>
    <w:rsid w:val="001009E1"/>
    <w:rsid w:val="00100B15"/>
    <w:rsid w:val="00100E29"/>
    <w:rsid w:val="00100F00"/>
    <w:rsid w:val="001013FA"/>
    <w:rsid w:val="001017CA"/>
    <w:rsid w:val="0010257C"/>
    <w:rsid w:val="001028E3"/>
    <w:rsid w:val="001032FB"/>
    <w:rsid w:val="0010390D"/>
    <w:rsid w:val="00103937"/>
    <w:rsid w:val="001048AD"/>
    <w:rsid w:val="0010493D"/>
    <w:rsid w:val="00104CF2"/>
    <w:rsid w:val="00104DA0"/>
    <w:rsid w:val="001050A8"/>
    <w:rsid w:val="00105160"/>
    <w:rsid w:val="001053C1"/>
    <w:rsid w:val="00105544"/>
    <w:rsid w:val="00105570"/>
    <w:rsid w:val="001056CB"/>
    <w:rsid w:val="00105812"/>
    <w:rsid w:val="001058AC"/>
    <w:rsid w:val="00105968"/>
    <w:rsid w:val="00105CCA"/>
    <w:rsid w:val="00105EAF"/>
    <w:rsid w:val="00106306"/>
    <w:rsid w:val="00106735"/>
    <w:rsid w:val="001067A4"/>
    <w:rsid w:val="00106A4C"/>
    <w:rsid w:val="00106B5A"/>
    <w:rsid w:val="00106BC9"/>
    <w:rsid w:val="00106E11"/>
    <w:rsid w:val="00106EDF"/>
    <w:rsid w:val="00107304"/>
    <w:rsid w:val="00107507"/>
    <w:rsid w:val="00107B55"/>
    <w:rsid w:val="001109E6"/>
    <w:rsid w:val="00111040"/>
    <w:rsid w:val="00111192"/>
    <w:rsid w:val="001113AF"/>
    <w:rsid w:val="001114BF"/>
    <w:rsid w:val="001115F1"/>
    <w:rsid w:val="00111620"/>
    <w:rsid w:val="00111650"/>
    <w:rsid w:val="00111719"/>
    <w:rsid w:val="00111A29"/>
    <w:rsid w:val="00111B66"/>
    <w:rsid w:val="001120FC"/>
    <w:rsid w:val="001122DE"/>
    <w:rsid w:val="001128A8"/>
    <w:rsid w:val="00112F21"/>
    <w:rsid w:val="0011300A"/>
    <w:rsid w:val="0011322D"/>
    <w:rsid w:val="00113355"/>
    <w:rsid w:val="001135BA"/>
    <w:rsid w:val="00113681"/>
    <w:rsid w:val="001137FD"/>
    <w:rsid w:val="00113E00"/>
    <w:rsid w:val="00113EA0"/>
    <w:rsid w:val="00114090"/>
    <w:rsid w:val="00114BD9"/>
    <w:rsid w:val="00114F04"/>
    <w:rsid w:val="001151F9"/>
    <w:rsid w:val="00115453"/>
    <w:rsid w:val="00115911"/>
    <w:rsid w:val="001163D7"/>
    <w:rsid w:val="001165AC"/>
    <w:rsid w:val="00116A01"/>
    <w:rsid w:val="00116B31"/>
    <w:rsid w:val="00116EAF"/>
    <w:rsid w:val="00117296"/>
    <w:rsid w:val="00117423"/>
    <w:rsid w:val="001174AC"/>
    <w:rsid w:val="0011759E"/>
    <w:rsid w:val="00120A72"/>
    <w:rsid w:val="00120D26"/>
    <w:rsid w:val="00121476"/>
    <w:rsid w:val="001215BF"/>
    <w:rsid w:val="00121651"/>
    <w:rsid w:val="001216B6"/>
    <w:rsid w:val="00121F6C"/>
    <w:rsid w:val="0012236A"/>
    <w:rsid w:val="00122469"/>
    <w:rsid w:val="00122987"/>
    <w:rsid w:val="00122ABA"/>
    <w:rsid w:val="001233A1"/>
    <w:rsid w:val="001234D7"/>
    <w:rsid w:val="00123AED"/>
    <w:rsid w:val="00123B33"/>
    <w:rsid w:val="00123BE7"/>
    <w:rsid w:val="00123C7D"/>
    <w:rsid w:val="00123CC7"/>
    <w:rsid w:val="00123DC6"/>
    <w:rsid w:val="00123E23"/>
    <w:rsid w:val="00123E88"/>
    <w:rsid w:val="0012400E"/>
    <w:rsid w:val="001240D7"/>
    <w:rsid w:val="0012412F"/>
    <w:rsid w:val="001243B7"/>
    <w:rsid w:val="00124497"/>
    <w:rsid w:val="00124617"/>
    <w:rsid w:val="00124BE6"/>
    <w:rsid w:val="00124C62"/>
    <w:rsid w:val="00124E21"/>
    <w:rsid w:val="00124F4B"/>
    <w:rsid w:val="0012500C"/>
    <w:rsid w:val="001259F1"/>
    <w:rsid w:val="00125C01"/>
    <w:rsid w:val="00125CA4"/>
    <w:rsid w:val="00125ED7"/>
    <w:rsid w:val="0012673D"/>
    <w:rsid w:val="00126884"/>
    <w:rsid w:val="00126A1D"/>
    <w:rsid w:val="00126DA1"/>
    <w:rsid w:val="00127206"/>
    <w:rsid w:val="00127317"/>
    <w:rsid w:val="001273FF"/>
    <w:rsid w:val="001279D0"/>
    <w:rsid w:val="00127A78"/>
    <w:rsid w:val="00127EA2"/>
    <w:rsid w:val="0013043E"/>
    <w:rsid w:val="0013045E"/>
    <w:rsid w:val="00130630"/>
    <w:rsid w:val="00130753"/>
    <w:rsid w:val="0013097A"/>
    <w:rsid w:val="00130B3A"/>
    <w:rsid w:val="00130B83"/>
    <w:rsid w:val="00130EAE"/>
    <w:rsid w:val="00131056"/>
    <w:rsid w:val="001316D5"/>
    <w:rsid w:val="00131BCF"/>
    <w:rsid w:val="00131E15"/>
    <w:rsid w:val="00131F8C"/>
    <w:rsid w:val="00132682"/>
    <w:rsid w:val="001326B7"/>
    <w:rsid w:val="00132764"/>
    <w:rsid w:val="00132BAC"/>
    <w:rsid w:val="00132CFC"/>
    <w:rsid w:val="00133161"/>
    <w:rsid w:val="00133505"/>
    <w:rsid w:val="0013361D"/>
    <w:rsid w:val="001338B4"/>
    <w:rsid w:val="001338E0"/>
    <w:rsid w:val="00133AA5"/>
    <w:rsid w:val="00133DCD"/>
    <w:rsid w:val="0013402B"/>
    <w:rsid w:val="00134974"/>
    <w:rsid w:val="00134ADC"/>
    <w:rsid w:val="00134B9D"/>
    <w:rsid w:val="0013500E"/>
    <w:rsid w:val="001353A7"/>
    <w:rsid w:val="001354D1"/>
    <w:rsid w:val="0013594B"/>
    <w:rsid w:val="00135972"/>
    <w:rsid w:val="00135A19"/>
    <w:rsid w:val="00135C0C"/>
    <w:rsid w:val="00135C59"/>
    <w:rsid w:val="00136179"/>
    <w:rsid w:val="0013646C"/>
    <w:rsid w:val="0013659E"/>
    <w:rsid w:val="0013688A"/>
    <w:rsid w:val="00136BB6"/>
    <w:rsid w:val="00136C55"/>
    <w:rsid w:val="00136DDF"/>
    <w:rsid w:val="00136EA1"/>
    <w:rsid w:val="00136EE7"/>
    <w:rsid w:val="001372AE"/>
    <w:rsid w:val="0013733F"/>
    <w:rsid w:val="00137391"/>
    <w:rsid w:val="001379A5"/>
    <w:rsid w:val="00137CD3"/>
    <w:rsid w:val="001405C9"/>
    <w:rsid w:val="00140A67"/>
    <w:rsid w:val="00140BBF"/>
    <w:rsid w:val="00140DD9"/>
    <w:rsid w:val="001410A3"/>
    <w:rsid w:val="001410A9"/>
    <w:rsid w:val="0014121A"/>
    <w:rsid w:val="001414DA"/>
    <w:rsid w:val="00141757"/>
    <w:rsid w:val="00141AC2"/>
    <w:rsid w:val="00141B8E"/>
    <w:rsid w:val="00141C3E"/>
    <w:rsid w:val="00141D50"/>
    <w:rsid w:val="00141F7F"/>
    <w:rsid w:val="0014213A"/>
    <w:rsid w:val="001421D0"/>
    <w:rsid w:val="0014227B"/>
    <w:rsid w:val="001424C7"/>
    <w:rsid w:val="001426D9"/>
    <w:rsid w:val="00142D4E"/>
    <w:rsid w:val="00142E47"/>
    <w:rsid w:val="00142EC9"/>
    <w:rsid w:val="00142F28"/>
    <w:rsid w:val="00143944"/>
    <w:rsid w:val="00143BD9"/>
    <w:rsid w:val="00143D3E"/>
    <w:rsid w:val="0014405C"/>
    <w:rsid w:val="0014440C"/>
    <w:rsid w:val="0014493C"/>
    <w:rsid w:val="00144D06"/>
    <w:rsid w:val="00144D39"/>
    <w:rsid w:val="00145AFF"/>
    <w:rsid w:val="00145B1A"/>
    <w:rsid w:val="00145B6F"/>
    <w:rsid w:val="00145D21"/>
    <w:rsid w:val="00145DCF"/>
    <w:rsid w:val="00145E4B"/>
    <w:rsid w:val="00145ECA"/>
    <w:rsid w:val="00145F81"/>
    <w:rsid w:val="00146069"/>
    <w:rsid w:val="00146164"/>
    <w:rsid w:val="00146445"/>
    <w:rsid w:val="001465B0"/>
    <w:rsid w:val="001466C3"/>
    <w:rsid w:val="00146C25"/>
    <w:rsid w:val="00147160"/>
    <w:rsid w:val="001477A5"/>
    <w:rsid w:val="00147DC7"/>
    <w:rsid w:val="00147E1C"/>
    <w:rsid w:val="00147F44"/>
    <w:rsid w:val="0015058C"/>
    <w:rsid w:val="001507DE"/>
    <w:rsid w:val="0015097A"/>
    <w:rsid w:val="00150A1C"/>
    <w:rsid w:val="001511AD"/>
    <w:rsid w:val="001512B9"/>
    <w:rsid w:val="00151339"/>
    <w:rsid w:val="001515FE"/>
    <w:rsid w:val="001516AB"/>
    <w:rsid w:val="0015172E"/>
    <w:rsid w:val="00151767"/>
    <w:rsid w:val="001518D9"/>
    <w:rsid w:val="00151BB2"/>
    <w:rsid w:val="00151D0B"/>
    <w:rsid w:val="00152619"/>
    <w:rsid w:val="00152635"/>
    <w:rsid w:val="001527EE"/>
    <w:rsid w:val="00152C79"/>
    <w:rsid w:val="00152CD0"/>
    <w:rsid w:val="00152E38"/>
    <w:rsid w:val="00152EF7"/>
    <w:rsid w:val="00153000"/>
    <w:rsid w:val="0015312D"/>
    <w:rsid w:val="00153307"/>
    <w:rsid w:val="001533E3"/>
    <w:rsid w:val="001536C1"/>
    <w:rsid w:val="00153800"/>
    <w:rsid w:val="00153A4E"/>
    <w:rsid w:val="00153B22"/>
    <w:rsid w:val="00153F53"/>
    <w:rsid w:val="00153FA9"/>
    <w:rsid w:val="001546F4"/>
    <w:rsid w:val="00154789"/>
    <w:rsid w:val="001548CB"/>
    <w:rsid w:val="00154F45"/>
    <w:rsid w:val="001553C0"/>
    <w:rsid w:val="00155491"/>
    <w:rsid w:val="001557B2"/>
    <w:rsid w:val="0015581D"/>
    <w:rsid w:val="001558D0"/>
    <w:rsid w:val="00155B12"/>
    <w:rsid w:val="00155CD9"/>
    <w:rsid w:val="00155E97"/>
    <w:rsid w:val="001562C6"/>
    <w:rsid w:val="001562CB"/>
    <w:rsid w:val="001562E7"/>
    <w:rsid w:val="00156887"/>
    <w:rsid w:val="001568E9"/>
    <w:rsid w:val="00156CCB"/>
    <w:rsid w:val="00156EF4"/>
    <w:rsid w:val="00157A72"/>
    <w:rsid w:val="00157A73"/>
    <w:rsid w:val="00157BD9"/>
    <w:rsid w:val="00157E43"/>
    <w:rsid w:val="00160234"/>
    <w:rsid w:val="001602CA"/>
    <w:rsid w:val="001603FA"/>
    <w:rsid w:val="001604D4"/>
    <w:rsid w:val="00160BDD"/>
    <w:rsid w:val="00160C79"/>
    <w:rsid w:val="0016114B"/>
    <w:rsid w:val="00161189"/>
    <w:rsid w:val="00161B5A"/>
    <w:rsid w:val="00161DC1"/>
    <w:rsid w:val="00161E41"/>
    <w:rsid w:val="00161F1A"/>
    <w:rsid w:val="0016215E"/>
    <w:rsid w:val="00162501"/>
    <w:rsid w:val="00162A86"/>
    <w:rsid w:val="00162F2C"/>
    <w:rsid w:val="001631C7"/>
    <w:rsid w:val="0016323B"/>
    <w:rsid w:val="0016331D"/>
    <w:rsid w:val="0016331F"/>
    <w:rsid w:val="00163436"/>
    <w:rsid w:val="00163B9C"/>
    <w:rsid w:val="001643F5"/>
    <w:rsid w:val="00164453"/>
    <w:rsid w:val="00164577"/>
    <w:rsid w:val="00164712"/>
    <w:rsid w:val="0016473C"/>
    <w:rsid w:val="001648F5"/>
    <w:rsid w:val="0016499E"/>
    <w:rsid w:val="00164AA5"/>
    <w:rsid w:val="00164D4A"/>
    <w:rsid w:val="00164E07"/>
    <w:rsid w:val="0016584C"/>
    <w:rsid w:val="00165B30"/>
    <w:rsid w:val="00165D3A"/>
    <w:rsid w:val="00165F6C"/>
    <w:rsid w:val="001665FC"/>
    <w:rsid w:val="001667BE"/>
    <w:rsid w:val="0016691A"/>
    <w:rsid w:val="00166941"/>
    <w:rsid w:val="00166AE0"/>
    <w:rsid w:val="00166F54"/>
    <w:rsid w:val="00167384"/>
    <w:rsid w:val="00167535"/>
    <w:rsid w:val="00167657"/>
    <w:rsid w:val="001678FF"/>
    <w:rsid w:val="00167906"/>
    <w:rsid w:val="001679F0"/>
    <w:rsid w:val="00167B82"/>
    <w:rsid w:val="00167C0C"/>
    <w:rsid w:val="00167DBA"/>
    <w:rsid w:val="00167E3C"/>
    <w:rsid w:val="00167EB4"/>
    <w:rsid w:val="00167F0E"/>
    <w:rsid w:val="00170208"/>
    <w:rsid w:val="0017023E"/>
    <w:rsid w:val="001702B2"/>
    <w:rsid w:val="00170422"/>
    <w:rsid w:val="00170764"/>
    <w:rsid w:val="00170A31"/>
    <w:rsid w:val="00170ED8"/>
    <w:rsid w:val="00171051"/>
    <w:rsid w:val="00171243"/>
    <w:rsid w:val="00171804"/>
    <w:rsid w:val="001719E5"/>
    <w:rsid w:val="00171BFB"/>
    <w:rsid w:val="00172D8C"/>
    <w:rsid w:val="00173883"/>
    <w:rsid w:val="00173C2F"/>
    <w:rsid w:val="00173D85"/>
    <w:rsid w:val="001743B2"/>
    <w:rsid w:val="00174DFE"/>
    <w:rsid w:val="00175564"/>
    <w:rsid w:val="001759F9"/>
    <w:rsid w:val="001765DD"/>
    <w:rsid w:val="0017669A"/>
    <w:rsid w:val="0017671C"/>
    <w:rsid w:val="00176AD9"/>
    <w:rsid w:val="00176AEF"/>
    <w:rsid w:val="00176D09"/>
    <w:rsid w:val="00176D18"/>
    <w:rsid w:val="001771D5"/>
    <w:rsid w:val="00177528"/>
    <w:rsid w:val="00177958"/>
    <w:rsid w:val="00177CD9"/>
    <w:rsid w:val="001801A6"/>
    <w:rsid w:val="00180604"/>
    <w:rsid w:val="00180CB0"/>
    <w:rsid w:val="00180F27"/>
    <w:rsid w:val="0018115D"/>
    <w:rsid w:val="0018196C"/>
    <w:rsid w:val="00181A90"/>
    <w:rsid w:val="00182124"/>
    <w:rsid w:val="001829FA"/>
    <w:rsid w:val="00182B3A"/>
    <w:rsid w:val="00182F3E"/>
    <w:rsid w:val="001831C5"/>
    <w:rsid w:val="0018326F"/>
    <w:rsid w:val="00183510"/>
    <w:rsid w:val="0018370D"/>
    <w:rsid w:val="00183852"/>
    <w:rsid w:val="00183C8D"/>
    <w:rsid w:val="00184249"/>
    <w:rsid w:val="001846EE"/>
    <w:rsid w:val="00184CC8"/>
    <w:rsid w:val="00184CCA"/>
    <w:rsid w:val="00184F6F"/>
    <w:rsid w:val="0018573F"/>
    <w:rsid w:val="00185B5F"/>
    <w:rsid w:val="00186366"/>
    <w:rsid w:val="001864BB"/>
    <w:rsid w:val="0018669D"/>
    <w:rsid w:val="001866D7"/>
    <w:rsid w:val="00186DEA"/>
    <w:rsid w:val="00186E18"/>
    <w:rsid w:val="00186F22"/>
    <w:rsid w:val="00187F78"/>
    <w:rsid w:val="001905BF"/>
    <w:rsid w:val="001907C4"/>
    <w:rsid w:val="00190A9F"/>
    <w:rsid w:val="00190B72"/>
    <w:rsid w:val="00191919"/>
    <w:rsid w:val="001919BF"/>
    <w:rsid w:val="0019201E"/>
    <w:rsid w:val="00192122"/>
    <w:rsid w:val="0019214A"/>
    <w:rsid w:val="001927F4"/>
    <w:rsid w:val="001928FA"/>
    <w:rsid w:val="001929D8"/>
    <w:rsid w:val="001929DB"/>
    <w:rsid w:val="001932DB"/>
    <w:rsid w:val="00193541"/>
    <w:rsid w:val="00193956"/>
    <w:rsid w:val="0019399D"/>
    <w:rsid w:val="00193FB1"/>
    <w:rsid w:val="0019423B"/>
    <w:rsid w:val="001942A1"/>
    <w:rsid w:val="00194C1A"/>
    <w:rsid w:val="00194C1C"/>
    <w:rsid w:val="00194DC2"/>
    <w:rsid w:val="001950EA"/>
    <w:rsid w:val="001951F4"/>
    <w:rsid w:val="0019553D"/>
    <w:rsid w:val="00195604"/>
    <w:rsid w:val="00195885"/>
    <w:rsid w:val="00195F35"/>
    <w:rsid w:val="0019610A"/>
    <w:rsid w:val="001969B1"/>
    <w:rsid w:val="00196C65"/>
    <w:rsid w:val="00196CE7"/>
    <w:rsid w:val="00196DC5"/>
    <w:rsid w:val="001970DE"/>
    <w:rsid w:val="001977E0"/>
    <w:rsid w:val="00197B2C"/>
    <w:rsid w:val="00197C98"/>
    <w:rsid w:val="00197E1A"/>
    <w:rsid w:val="001A0275"/>
    <w:rsid w:val="001A0556"/>
    <w:rsid w:val="001A0D83"/>
    <w:rsid w:val="001A106F"/>
    <w:rsid w:val="001A181F"/>
    <w:rsid w:val="001A1CCE"/>
    <w:rsid w:val="001A2089"/>
    <w:rsid w:val="001A21B1"/>
    <w:rsid w:val="001A21FD"/>
    <w:rsid w:val="001A2279"/>
    <w:rsid w:val="001A22EE"/>
    <w:rsid w:val="001A2972"/>
    <w:rsid w:val="001A297D"/>
    <w:rsid w:val="001A29E7"/>
    <w:rsid w:val="001A2C5C"/>
    <w:rsid w:val="001A3347"/>
    <w:rsid w:val="001A3353"/>
    <w:rsid w:val="001A35E9"/>
    <w:rsid w:val="001A362D"/>
    <w:rsid w:val="001A3A62"/>
    <w:rsid w:val="001A3DCC"/>
    <w:rsid w:val="001A3F69"/>
    <w:rsid w:val="001A45FF"/>
    <w:rsid w:val="001A4887"/>
    <w:rsid w:val="001A4992"/>
    <w:rsid w:val="001A4C4D"/>
    <w:rsid w:val="001A50C4"/>
    <w:rsid w:val="001A51EB"/>
    <w:rsid w:val="001A520D"/>
    <w:rsid w:val="001A551B"/>
    <w:rsid w:val="001A5E05"/>
    <w:rsid w:val="001A5F47"/>
    <w:rsid w:val="001A6332"/>
    <w:rsid w:val="001A70A0"/>
    <w:rsid w:val="001A7265"/>
    <w:rsid w:val="001A727B"/>
    <w:rsid w:val="001A754A"/>
    <w:rsid w:val="001A75C5"/>
    <w:rsid w:val="001A75EE"/>
    <w:rsid w:val="001A76E4"/>
    <w:rsid w:val="001A7928"/>
    <w:rsid w:val="001A79C1"/>
    <w:rsid w:val="001A7D4F"/>
    <w:rsid w:val="001B02EF"/>
    <w:rsid w:val="001B03B7"/>
    <w:rsid w:val="001B04B9"/>
    <w:rsid w:val="001B0569"/>
    <w:rsid w:val="001B08D6"/>
    <w:rsid w:val="001B09AD"/>
    <w:rsid w:val="001B0D07"/>
    <w:rsid w:val="001B0D4E"/>
    <w:rsid w:val="001B0DDE"/>
    <w:rsid w:val="001B1D92"/>
    <w:rsid w:val="001B2186"/>
    <w:rsid w:val="001B2958"/>
    <w:rsid w:val="001B3724"/>
    <w:rsid w:val="001B38CC"/>
    <w:rsid w:val="001B3934"/>
    <w:rsid w:val="001B3B5D"/>
    <w:rsid w:val="001B3BEB"/>
    <w:rsid w:val="001B3C54"/>
    <w:rsid w:val="001B3E13"/>
    <w:rsid w:val="001B409D"/>
    <w:rsid w:val="001B4117"/>
    <w:rsid w:val="001B413F"/>
    <w:rsid w:val="001B441B"/>
    <w:rsid w:val="001B4C47"/>
    <w:rsid w:val="001B4DBE"/>
    <w:rsid w:val="001B5219"/>
    <w:rsid w:val="001B5525"/>
    <w:rsid w:val="001B57E4"/>
    <w:rsid w:val="001B5BAC"/>
    <w:rsid w:val="001B5F0C"/>
    <w:rsid w:val="001B6669"/>
    <w:rsid w:val="001B68E9"/>
    <w:rsid w:val="001B6D66"/>
    <w:rsid w:val="001B6D8F"/>
    <w:rsid w:val="001B6E59"/>
    <w:rsid w:val="001B7010"/>
    <w:rsid w:val="001B7323"/>
    <w:rsid w:val="001B7370"/>
    <w:rsid w:val="001B7378"/>
    <w:rsid w:val="001B749D"/>
    <w:rsid w:val="001B77E7"/>
    <w:rsid w:val="001B7906"/>
    <w:rsid w:val="001B7B1D"/>
    <w:rsid w:val="001B7C37"/>
    <w:rsid w:val="001C00BD"/>
    <w:rsid w:val="001C01B7"/>
    <w:rsid w:val="001C0B27"/>
    <w:rsid w:val="001C0BC4"/>
    <w:rsid w:val="001C12E1"/>
    <w:rsid w:val="001C1A97"/>
    <w:rsid w:val="001C235F"/>
    <w:rsid w:val="001C2664"/>
    <w:rsid w:val="001C2710"/>
    <w:rsid w:val="001C3030"/>
    <w:rsid w:val="001C3959"/>
    <w:rsid w:val="001C3D68"/>
    <w:rsid w:val="001C41EF"/>
    <w:rsid w:val="001C42E4"/>
    <w:rsid w:val="001C4D23"/>
    <w:rsid w:val="001C4F0D"/>
    <w:rsid w:val="001C510B"/>
    <w:rsid w:val="001C51A5"/>
    <w:rsid w:val="001C5551"/>
    <w:rsid w:val="001C56C5"/>
    <w:rsid w:val="001C5AE9"/>
    <w:rsid w:val="001C5B9C"/>
    <w:rsid w:val="001C5D2D"/>
    <w:rsid w:val="001C626F"/>
    <w:rsid w:val="001C62CD"/>
    <w:rsid w:val="001C63BF"/>
    <w:rsid w:val="001C69D3"/>
    <w:rsid w:val="001C6C33"/>
    <w:rsid w:val="001C7268"/>
    <w:rsid w:val="001C74C5"/>
    <w:rsid w:val="001C74F7"/>
    <w:rsid w:val="001C765A"/>
    <w:rsid w:val="001C78FC"/>
    <w:rsid w:val="001C7BE5"/>
    <w:rsid w:val="001C7F6D"/>
    <w:rsid w:val="001D04EF"/>
    <w:rsid w:val="001D04F8"/>
    <w:rsid w:val="001D096F"/>
    <w:rsid w:val="001D0AB3"/>
    <w:rsid w:val="001D0DD1"/>
    <w:rsid w:val="001D0E6E"/>
    <w:rsid w:val="001D0EB8"/>
    <w:rsid w:val="001D0FF3"/>
    <w:rsid w:val="001D155F"/>
    <w:rsid w:val="001D185B"/>
    <w:rsid w:val="001D1C00"/>
    <w:rsid w:val="001D1CB4"/>
    <w:rsid w:val="001D1D22"/>
    <w:rsid w:val="001D26B6"/>
    <w:rsid w:val="001D2A2E"/>
    <w:rsid w:val="001D3507"/>
    <w:rsid w:val="001D3511"/>
    <w:rsid w:val="001D35F6"/>
    <w:rsid w:val="001D363E"/>
    <w:rsid w:val="001D3853"/>
    <w:rsid w:val="001D3BBA"/>
    <w:rsid w:val="001D3CB8"/>
    <w:rsid w:val="001D3CC4"/>
    <w:rsid w:val="001D3D3F"/>
    <w:rsid w:val="001D4EBE"/>
    <w:rsid w:val="001D53A2"/>
    <w:rsid w:val="001D5846"/>
    <w:rsid w:val="001D597A"/>
    <w:rsid w:val="001D599B"/>
    <w:rsid w:val="001D5C94"/>
    <w:rsid w:val="001D6C50"/>
    <w:rsid w:val="001D6CC1"/>
    <w:rsid w:val="001D6E0B"/>
    <w:rsid w:val="001D6E2D"/>
    <w:rsid w:val="001D74FE"/>
    <w:rsid w:val="001D77CE"/>
    <w:rsid w:val="001D794D"/>
    <w:rsid w:val="001E0081"/>
    <w:rsid w:val="001E05D3"/>
    <w:rsid w:val="001E085D"/>
    <w:rsid w:val="001E0DCC"/>
    <w:rsid w:val="001E0DD1"/>
    <w:rsid w:val="001E1051"/>
    <w:rsid w:val="001E116F"/>
    <w:rsid w:val="001E19F7"/>
    <w:rsid w:val="001E2280"/>
    <w:rsid w:val="001E2756"/>
    <w:rsid w:val="001E27FE"/>
    <w:rsid w:val="001E2B65"/>
    <w:rsid w:val="001E2C58"/>
    <w:rsid w:val="001E2EDC"/>
    <w:rsid w:val="001E2F8C"/>
    <w:rsid w:val="001E3ADE"/>
    <w:rsid w:val="001E3C84"/>
    <w:rsid w:val="001E3FC3"/>
    <w:rsid w:val="001E3FF3"/>
    <w:rsid w:val="001E40D8"/>
    <w:rsid w:val="001E4190"/>
    <w:rsid w:val="001E43E1"/>
    <w:rsid w:val="001E44AD"/>
    <w:rsid w:val="001E44F5"/>
    <w:rsid w:val="001E4547"/>
    <w:rsid w:val="001E4568"/>
    <w:rsid w:val="001E4C8B"/>
    <w:rsid w:val="001E4EB7"/>
    <w:rsid w:val="001E4FB9"/>
    <w:rsid w:val="001E59F8"/>
    <w:rsid w:val="001E5DE6"/>
    <w:rsid w:val="001E6AC6"/>
    <w:rsid w:val="001E6DB9"/>
    <w:rsid w:val="001E7352"/>
    <w:rsid w:val="001E7830"/>
    <w:rsid w:val="001E795E"/>
    <w:rsid w:val="001E7B6E"/>
    <w:rsid w:val="001E7B7E"/>
    <w:rsid w:val="001E7E2B"/>
    <w:rsid w:val="001F00A4"/>
    <w:rsid w:val="001F01BF"/>
    <w:rsid w:val="001F02FA"/>
    <w:rsid w:val="001F06AE"/>
    <w:rsid w:val="001F0AAC"/>
    <w:rsid w:val="001F0C07"/>
    <w:rsid w:val="001F107C"/>
    <w:rsid w:val="001F16CB"/>
    <w:rsid w:val="001F1704"/>
    <w:rsid w:val="001F18FD"/>
    <w:rsid w:val="001F1CA5"/>
    <w:rsid w:val="001F1CAC"/>
    <w:rsid w:val="001F1F19"/>
    <w:rsid w:val="001F1F7A"/>
    <w:rsid w:val="001F2391"/>
    <w:rsid w:val="001F2C83"/>
    <w:rsid w:val="001F2D8B"/>
    <w:rsid w:val="001F3167"/>
    <w:rsid w:val="001F3C10"/>
    <w:rsid w:val="001F3FCA"/>
    <w:rsid w:val="001F40A5"/>
    <w:rsid w:val="001F47C1"/>
    <w:rsid w:val="001F47EF"/>
    <w:rsid w:val="001F4893"/>
    <w:rsid w:val="001F4A2E"/>
    <w:rsid w:val="001F4B20"/>
    <w:rsid w:val="001F4B5B"/>
    <w:rsid w:val="001F4D40"/>
    <w:rsid w:val="001F600A"/>
    <w:rsid w:val="001F6407"/>
    <w:rsid w:val="001F6DC8"/>
    <w:rsid w:val="001F720B"/>
    <w:rsid w:val="001F7450"/>
    <w:rsid w:val="001F7B4F"/>
    <w:rsid w:val="001F7C6D"/>
    <w:rsid w:val="00200362"/>
    <w:rsid w:val="002007F1"/>
    <w:rsid w:val="00200928"/>
    <w:rsid w:val="00200DDD"/>
    <w:rsid w:val="00201211"/>
    <w:rsid w:val="00201220"/>
    <w:rsid w:val="002013E0"/>
    <w:rsid w:val="00201D35"/>
    <w:rsid w:val="00201EB1"/>
    <w:rsid w:val="0020210B"/>
    <w:rsid w:val="002021E9"/>
    <w:rsid w:val="0020252D"/>
    <w:rsid w:val="00202D6C"/>
    <w:rsid w:val="00202F12"/>
    <w:rsid w:val="00203036"/>
    <w:rsid w:val="0020323C"/>
    <w:rsid w:val="0020379F"/>
    <w:rsid w:val="00203BDA"/>
    <w:rsid w:val="00203C89"/>
    <w:rsid w:val="0020422A"/>
    <w:rsid w:val="002043AC"/>
    <w:rsid w:val="00204B36"/>
    <w:rsid w:val="00204F2C"/>
    <w:rsid w:val="00204F7E"/>
    <w:rsid w:val="00205284"/>
    <w:rsid w:val="0020540C"/>
    <w:rsid w:val="00205CD7"/>
    <w:rsid w:val="00205E5C"/>
    <w:rsid w:val="002061C3"/>
    <w:rsid w:val="0020655B"/>
    <w:rsid w:val="0020677C"/>
    <w:rsid w:val="00206CB7"/>
    <w:rsid w:val="002070A9"/>
    <w:rsid w:val="00207136"/>
    <w:rsid w:val="0020754F"/>
    <w:rsid w:val="0020769D"/>
    <w:rsid w:val="002077D6"/>
    <w:rsid w:val="00207AA6"/>
    <w:rsid w:val="00207C49"/>
    <w:rsid w:val="002103A1"/>
    <w:rsid w:val="00210504"/>
    <w:rsid w:val="00210CD7"/>
    <w:rsid w:val="00210F62"/>
    <w:rsid w:val="00210FC5"/>
    <w:rsid w:val="002112DA"/>
    <w:rsid w:val="00211D9A"/>
    <w:rsid w:val="0021211A"/>
    <w:rsid w:val="002121FD"/>
    <w:rsid w:val="002123DF"/>
    <w:rsid w:val="00212651"/>
    <w:rsid w:val="0021268F"/>
    <w:rsid w:val="002128D0"/>
    <w:rsid w:val="0021294F"/>
    <w:rsid w:val="00212B22"/>
    <w:rsid w:val="00212C47"/>
    <w:rsid w:val="00212CD2"/>
    <w:rsid w:val="0021312A"/>
    <w:rsid w:val="00213251"/>
    <w:rsid w:val="002138FA"/>
    <w:rsid w:val="002139C7"/>
    <w:rsid w:val="00213A9C"/>
    <w:rsid w:val="00213E13"/>
    <w:rsid w:val="00213E7F"/>
    <w:rsid w:val="002140A6"/>
    <w:rsid w:val="00214136"/>
    <w:rsid w:val="0021420A"/>
    <w:rsid w:val="002146A8"/>
    <w:rsid w:val="00214731"/>
    <w:rsid w:val="00214C34"/>
    <w:rsid w:val="00214EB5"/>
    <w:rsid w:val="002151C8"/>
    <w:rsid w:val="00215217"/>
    <w:rsid w:val="002153E2"/>
    <w:rsid w:val="002157BD"/>
    <w:rsid w:val="00215BF9"/>
    <w:rsid w:val="00215E13"/>
    <w:rsid w:val="00216096"/>
    <w:rsid w:val="00216401"/>
    <w:rsid w:val="002164D5"/>
    <w:rsid w:val="0021696C"/>
    <w:rsid w:val="00216AE6"/>
    <w:rsid w:val="00216D7E"/>
    <w:rsid w:val="00217380"/>
    <w:rsid w:val="00217694"/>
    <w:rsid w:val="002179B9"/>
    <w:rsid w:val="002179E1"/>
    <w:rsid w:val="00217AE5"/>
    <w:rsid w:val="00217F3E"/>
    <w:rsid w:val="0022051F"/>
    <w:rsid w:val="002208A3"/>
    <w:rsid w:val="00220B19"/>
    <w:rsid w:val="00220DAD"/>
    <w:rsid w:val="002210AD"/>
    <w:rsid w:val="002210F8"/>
    <w:rsid w:val="00221423"/>
    <w:rsid w:val="002214C5"/>
    <w:rsid w:val="00221D1E"/>
    <w:rsid w:val="00221F3B"/>
    <w:rsid w:val="00221F59"/>
    <w:rsid w:val="002221DD"/>
    <w:rsid w:val="002222F8"/>
    <w:rsid w:val="00222AEC"/>
    <w:rsid w:val="00222B25"/>
    <w:rsid w:val="00222F65"/>
    <w:rsid w:val="002230CF"/>
    <w:rsid w:val="00223344"/>
    <w:rsid w:val="002238CC"/>
    <w:rsid w:val="0022433D"/>
    <w:rsid w:val="00224BC2"/>
    <w:rsid w:val="002253F7"/>
    <w:rsid w:val="00225551"/>
    <w:rsid w:val="0022585F"/>
    <w:rsid w:val="002258FA"/>
    <w:rsid w:val="002265C2"/>
    <w:rsid w:val="00226865"/>
    <w:rsid w:val="00226BB0"/>
    <w:rsid w:val="00226C82"/>
    <w:rsid w:val="00226CD2"/>
    <w:rsid w:val="002301D4"/>
    <w:rsid w:val="002302DB"/>
    <w:rsid w:val="00230BF9"/>
    <w:rsid w:val="00230DAD"/>
    <w:rsid w:val="00230EF1"/>
    <w:rsid w:val="00230EFC"/>
    <w:rsid w:val="00231059"/>
    <w:rsid w:val="00231161"/>
    <w:rsid w:val="00231208"/>
    <w:rsid w:val="002313E6"/>
    <w:rsid w:val="00231BAC"/>
    <w:rsid w:val="00231E3A"/>
    <w:rsid w:val="0023222B"/>
    <w:rsid w:val="0023247D"/>
    <w:rsid w:val="00232F09"/>
    <w:rsid w:val="002334AA"/>
    <w:rsid w:val="0023404C"/>
    <w:rsid w:val="002342DD"/>
    <w:rsid w:val="002344A0"/>
    <w:rsid w:val="00234648"/>
    <w:rsid w:val="00234758"/>
    <w:rsid w:val="0023475F"/>
    <w:rsid w:val="00234B22"/>
    <w:rsid w:val="00234C8B"/>
    <w:rsid w:val="00234ED8"/>
    <w:rsid w:val="002351AD"/>
    <w:rsid w:val="002351B7"/>
    <w:rsid w:val="002352F4"/>
    <w:rsid w:val="00235387"/>
    <w:rsid w:val="00235421"/>
    <w:rsid w:val="00235544"/>
    <w:rsid w:val="002355CA"/>
    <w:rsid w:val="002356BF"/>
    <w:rsid w:val="00235763"/>
    <w:rsid w:val="00235DAE"/>
    <w:rsid w:val="00235E76"/>
    <w:rsid w:val="0023610C"/>
    <w:rsid w:val="002361A1"/>
    <w:rsid w:val="002361CA"/>
    <w:rsid w:val="002366FB"/>
    <w:rsid w:val="00236AA7"/>
    <w:rsid w:val="00236B5D"/>
    <w:rsid w:val="00236B8F"/>
    <w:rsid w:val="00236ED3"/>
    <w:rsid w:val="002374C5"/>
    <w:rsid w:val="002375D4"/>
    <w:rsid w:val="002376C4"/>
    <w:rsid w:val="00237E6B"/>
    <w:rsid w:val="0024004C"/>
    <w:rsid w:val="00240150"/>
    <w:rsid w:val="0024016B"/>
    <w:rsid w:val="002403D2"/>
    <w:rsid w:val="002406D5"/>
    <w:rsid w:val="00240816"/>
    <w:rsid w:val="00240CB3"/>
    <w:rsid w:val="00240D15"/>
    <w:rsid w:val="00240E43"/>
    <w:rsid w:val="00240E56"/>
    <w:rsid w:val="002410B9"/>
    <w:rsid w:val="002412BF"/>
    <w:rsid w:val="00241373"/>
    <w:rsid w:val="00241480"/>
    <w:rsid w:val="0024158B"/>
    <w:rsid w:val="002416DE"/>
    <w:rsid w:val="002418CD"/>
    <w:rsid w:val="00241C61"/>
    <w:rsid w:val="00241EA1"/>
    <w:rsid w:val="002421B4"/>
    <w:rsid w:val="00242572"/>
    <w:rsid w:val="002429F1"/>
    <w:rsid w:val="00242D21"/>
    <w:rsid w:val="00242D5C"/>
    <w:rsid w:val="002436DC"/>
    <w:rsid w:val="002437C6"/>
    <w:rsid w:val="00243971"/>
    <w:rsid w:val="00243BA8"/>
    <w:rsid w:val="00243CC8"/>
    <w:rsid w:val="00243F28"/>
    <w:rsid w:val="00244359"/>
    <w:rsid w:val="002448A1"/>
    <w:rsid w:val="00244A81"/>
    <w:rsid w:val="00244DD6"/>
    <w:rsid w:val="0024513E"/>
    <w:rsid w:val="002451A8"/>
    <w:rsid w:val="002454BB"/>
    <w:rsid w:val="00245562"/>
    <w:rsid w:val="00245659"/>
    <w:rsid w:val="002457C9"/>
    <w:rsid w:val="00245AA1"/>
    <w:rsid w:val="00245F1A"/>
    <w:rsid w:val="00246328"/>
    <w:rsid w:val="00246A67"/>
    <w:rsid w:val="00246A70"/>
    <w:rsid w:val="00246CC2"/>
    <w:rsid w:val="00247987"/>
    <w:rsid w:val="002503F2"/>
    <w:rsid w:val="002504F4"/>
    <w:rsid w:val="002505B6"/>
    <w:rsid w:val="002506CB"/>
    <w:rsid w:val="00250A1E"/>
    <w:rsid w:val="0025126E"/>
    <w:rsid w:val="0025153A"/>
    <w:rsid w:val="002516C6"/>
    <w:rsid w:val="0025177C"/>
    <w:rsid w:val="00251EA9"/>
    <w:rsid w:val="002521C5"/>
    <w:rsid w:val="002522BE"/>
    <w:rsid w:val="0025230A"/>
    <w:rsid w:val="002523CA"/>
    <w:rsid w:val="00252594"/>
    <w:rsid w:val="002525B6"/>
    <w:rsid w:val="00252830"/>
    <w:rsid w:val="002529C5"/>
    <w:rsid w:val="00252A5D"/>
    <w:rsid w:val="00252BEC"/>
    <w:rsid w:val="0025337F"/>
    <w:rsid w:val="002534E6"/>
    <w:rsid w:val="0025351C"/>
    <w:rsid w:val="00253986"/>
    <w:rsid w:val="00254432"/>
    <w:rsid w:val="00254868"/>
    <w:rsid w:val="00254AA6"/>
    <w:rsid w:val="00254C8E"/>
    <w:rsid w:val="00255240"/>
    <w:rsid w:val="002552B8"/>
    <w:rsid w:val="002552C3"/>
    <w:rsid w:val="002552C6"/>
    <w:rsid w:val="00255508"/>
    <w:rsid w:val="00255551"/>
    <w:rsid w:val="002558E9"/>
    <w:rsid w:val="00255AB0"/>
    <w:rsid w:val="00255C39"/>
    <w:rsid w:val="00255D56"/>
    <w:rsid w:val="00255DD8"/>
    <w:rsid w:val="002561CE"/>
    <w:rsid w:val="0025621E"/>
    <w:rsid w:val="00256227"/>
    <w:rsid w:val="00256A99"/>
    <w:rsid w:val="00256B58"/>
    <w:rsid w:val="00256BC1"/>
    <w:rsid w:val="00256EE9"/>
    <w:rsid w:val="00256EF0"/>
    <w:rsid w:val="0025713C"/>
    <w:rsid w:val="002572EA"/>
    <w:rsid w:val="002573BB"/>
    <w:rsid w:val="00257726"/>
    <w:rsid w:val="00257C26"/>
    <w:rsid w:val="00260060"/>
    <w:rsid w:val="002602D4"/>
    <w:rsid w:val="00260410"/>
    <w:rsid w:val="0026078C"/>
    <w:rsid w:val="00260794"/>
    <w:rsid w:val="002609BD"/>
    <w:rsid w:val="00260DC3"/>
    <w:rsid w:val="00260E1B"/>
    <w:rsid w:val="0026109C"/>
    <w:rsid w:val="002617E4"/>
    <w:rsid w:val="00261AF9"/>
    <w:rsid w:val="00262159"/>
    <w:rsid w:val="00262256"/>
    <w:rsid w:val="002622B0"/>
    <w:rsid w:val="002625DD"/>
    <w:rsid w:val="002626C0"/>
    <w:rsid w:val="00262EAF"/>
    <w:rsid w:val="00263019"/>
    <w:rsid w:val="00263CEB"/>
    <w:rsid w:val="002640A5"/>
    <w:rsid w:val="002648B0"/>
    <w:rsid w:val="00264FA3"/>
    <w:rsid w:val="00265D91"/>
    <w:rsid w:val="00265E6D"/>
    <w:rsid w:val="00266183"/>
    <w:rsid w:val="0026661C"/>
    <w:rsid w:val="00266B66"/>
    <w:rsid w:val="00266D38"/>
    <w:rsid w:val="00266E6B"/>
    <w:rsid w:val="00266FFD"/>
    <w:rsid w:val="00267592"/>
    <w:rsid w:val="002679FF"/>
    <w:rsid w:val="00267DBA"/>
    <w:rsid w:val="0027005B"/>
    <w:rsid w:val="002701A0"/>
    <w:rsid w:val="00270206"/>
    <w:rsid w:val="00270572"/>
    <w:rsid w:val="002710A8"/>
    <w:rsid w:val="00271179"/>
    <w:rsid w:val="0027121D"/>
    <w:rsid w:val="002712BC"/>
    <w:rsid w:val="002714F8"/>
    <w:rsid w:val="002716D9"/>
    <w:rsid w:val="002717A3"/>
    <w:rsid w:val="00271A14"/>
    <w:rsid w:val="00272414"/>
    <w:rsid w:val="002726CB"/>
    <w:rsid w:val="0027359C"/>
    <w:rsid w:val="00273AA1"/>
    <w:rsid w:val="00273C79"/>
    <w:rsid w:val="00274054"/>
    <w:rsid w:val="00274340"/>
    <w:rsid w:val="00274641"/>
    <w:rsid w:val="002747EF"/>
    <w:rsid w:val="00274E8C"/>
    <w:rsid w:val="00274FDD"/>
    <w:rsid w:val="00275037"/>
    <w:rsid w:val="00275255"/>
    <w:rsid w:val="00275303"/>
    <w:rsid w:val="002756D5"/>
    <w:rsid w:val="002758A4"/>
    <w:rsid w:val="00275952"/>
    <w:rsid w:val="00275A2B"/>
    <w:rsid w:val="00275CF4"/>
    <w:rsid w:val="0027628C"/>
    <w:rsid w:val="002763EA"/>
    <w:rsid w:val="0027662B"/>
    <w:rsid w:val="002766B9"/>
    <w:rsid w:val="002766C7"/>
    <w:rsid w:val="00276732"/>
    <w:rsid w:val="00276895"/>
    <w:rsid w:val="00276B4C"/>
    <w:rsid w:val="0027758F"/>
    <w:rsid w:val="0027779E"/>
    <w:rsid w:val="00277A04"/>
    <w:rsid w:val="00277D6E"/>
    <w:rsid w:val="002802E9"/>
    <w:rsid w:val="002802F5"/>
    <w:rsid w:val="00280403"/>
    <w:rsid w:val="00280862"/>
    <w:rsid w:val="00280C3C"/>
    <w:rsid w:val="00280EB5"/>
    <w:rsid w:val="00280EE7"/>
    <w:rsid w:val="00281183"/>
    <w:rsid w:val="00281228"/>
    <w:rsid w:val="00281F30"/>
    <w:rsid w:val="00281FAD"/>
    <w:rsid w:val="002821A6"/>
    <w:rsid w:val="0028233C"/>
    <w:rsid w:val="00282534"/>
    <w:rsid w:val="00282907"/>
    <w:rsid w:val="00282B17"/>
    <w:rsid w:val="00282F73"/>
    <w:rsid w:val="002830FD"/>
    <w:rsid w:val="00283253"/>
    <w:rsid w:val="00283D10"/>
    <w:rsid w:val="00283D46"/>
    <w:rsid w:val="00283D58"/>
    <w:rsid w:val="002842F3"/>
    <w:rsid w:val="002845B2"/>
    <w:rsid w:val="002847AD"/>
    <w:rsid w:val="00284865"/>
    <w:rsid w:val="002848D6"/>
    <w:rsid w:val="00284CA0"/>
    <w:rsid w:val="00284D1E"/>
    <w:rsid w:val="00284F82"/>
    <w:rsid w:val="00285034"/>
    <w:rsid w:val="00285282"/>
    <w:rsid w:val="00285284"/>
    <w:rsid w:val="002858F9"/>
    <w:rsid w:val="00285D79"/>
    <w:rsid w:val="002862C4"/>
    <w:rsid w:val="0028643D"/>
    <w:rsid w:val="002866C7"/>
    <w:rsid w:val="00286779"/>
    <w:rsid w:val="00286948"/>
    <w:rsid w:val="00286D7D"/>
    <w:rsid w:val="002871E0"/>
    <w:rsid w:val="00287416"/>
    <w:rsid w:val="00287506"/>
    <w:rsid w:val="002877E2"/>
    <w:rsid w:val="002879EF"/>
    <w:rsid w:val="0029024A"/>
    <w:rsid w:val="00290722"/>
    <w:rsid w:val="00290B53"/>
    <w:rsid w:val="00290C10"/>
    <w:rsid w:val="00290D5F"/>
    <w:rsid w:val="00290FFD"/>
    <w:rsid w:val="002911A8"/>
    <w:rsid w:val="00291289"/>
    <w:rsid w:val="002912F0"/>
    <w:rsid w:val="00291567"/>
    <w:rsid w:val="002917A4"/>
    <w:rsid w:val="002917A5"/>
    <w:rsid w:val="00291863"/>
    <w:rsid w:val="00291A10"/>
    <w:rsid w:val="00291CFC"/>
    <w:rsid w:val="002922E4"/>
    <w:rsid w:val="0029239F"/>
    <w:rsid w:val="0029249B"/>
    <w:rsid w:val="00292619"/>
    <w:rsid w:val="00292688"/>
    <w:rsid w:val="00292C8C"/>
    <w:rsid w:val="00292C9D"/>
    <w:rsid w:val="0029319E"/>
    <w:rsid w:val="00293340"/>
    <w:rsid w:val="0029358B"/>
    <w:rsid w:val="002938A8"/>
    <w:rsid w:val="00293E41"/>
    <w:rsid w:val="00293F4E"/>
    <w:rsid w:val="00293FFC"/>
    <w:rsid w:val="0029441E"/>
    <w:rsid w:val="002946F4"/>
    <w:rsid w:val="00294A7C"/>
    <w:rsid w:val="00294AC1"/>
    <w:rsid w:val="00295560"/>
    <w:rsid w:val="00295B3F"/>
    <w:rsid w:val="00296077"/>
    <w:rsid w:val="002966AE"/>
    <w:rsid w:val="00296AC5"/>
    <w:rsid w:val="00296B2C"/>
    <w:rsid w:val="0029728B"/>
    <w:rsid w:val="002972F0"/>
    <w:rsid w:val="00297314"/>
    <w:rsid w:val="002974BF"/>
    <w:rsid w:val="00297663"/>
    <w:rsid w:val="00297B1C"/>
    <w:rsid w:val="00297D26"/>
    <w:rsid w:val="002A044E"/>
    <w:rsid w:val="002A0464"/>
    <w:rsid w:val="002A04D2"/>
    <w:rsid w:val="002A057F"/>
    <w:rsid w:val="002A06D6"/>
    <w:rsid w:val="002A0A43"/>
    <w:rsid w:val="002A0E29"/>
    <w:rsid w:val="002A0F1A"/>
    <w:rsid w:val="002A0FAF"/>
    <w:rsid w:val="002A18BE"/>
    <w:rsid w:val="002A191C"/>
    <w:rsid w:val="002A1998"/>
    <w:rsid w:val="002A1BEA"/>
    <w:rsid w:val="002A1CAD"/>
    <w:rsid w:val="002A1E7A"/>
    <w:rsid w:val="002A1F4E"/>
    <w:rsid w:val="002A22A1"/>
    <w:rsid w:val="002A2461"/>
    <w:rsid w:val="002A2F10"/>
    <w:rsid w:val="002A360E"/>
    <w:rsid w:val="002A3ABA"/>
    <w:rsid w:val="002A3E90"/>
    <w:rsid w:val="002A3FCD"/>
    <w:rsid w:val="002A4278"/>
    <w:rsid w:val="002A4299"/>
    <w:rsid w:val="002A44E2"/>
    <w:rsid w:val="002A45D8"/>
    <w:rsid w:val="002A496E"/>
    <w:rsid w:val="002A4A51"/>
    <w:rsid w:val="002A4A72"/>
    <w:rsid w:val="002A4B57"/>
    <w:rsid w:val="002A4ECD"/>
    <w:rsid w:val="002A5985"/>
    <w:rsid w:val="002A5EC3"/>
    <w:rsid w:val="002A5F9F"/>
    <w:rsid w:val="002A64C4"/>
    <w:rsid w:val="002A66D2"/>
    <w:rsid w:val="002A6746"/>
    <w:rsid w:val="002A6765"/>
    <w:rsid w:val="002A6A8E"/>
    <w:rsid w:val="002A6D2B"/>
    <w:rsid w:val="002A7629"/>
    <w:rsid w:val="002A79B0"/>
    <w:rsid w:val="002A79CE"/>
    <w:rsid w:val="002A79FB"/>
    <w:rsid w:val="002B0238"/>
    <w:rsid w:val="002B068A"/>
    <w:rsid w:val="002B07FC"/>
    <w:rsid w:val="002B0AC9"/>
    <w:rsid w:val="002B0BAB"/>
    <w:rsid w:val="002B0C0C"/>
    <w:rsid w:val="002B0ECF"/>
    <w:rsid w:val="002B10F5"/>
    <w:rsid w:val="002B1201"/>
    <w:rsid w:val="002B16AE"/>
    <w:rsid w:val="002B1B76"/>
    <w:rsid w:val="002B1D67"/>
    <w:rsid w:val="002B1F7F"/>
    <w:rsid w:val="002B22D7"/>
    <w:rsid w:val="002B2F28"/>
    <w:rsid w:val="002B370D"/>
    <w:rsid w:val="002B3AF8"/>
    <w:rsid w:val="002B3B16"/>
    <w:rsid w:val="002B3BC2"/>
    <w:rsid w:val="002B4223"/>
    <w:rsid w:val="002B42A6"/>
    <w:rsid w:val="002B4CEF"/>
    <w:rsid w:val="002B4D65"/>
    <w:rsid w:val="002B54EA"/>
    <w:rsid w:val="002B557C"/>
    <w:rsid w:val="002B563E"/>
    <w:rsid w:val="002B5BD6"/>
    <w:rsid w:val="002B5DB2"/>
    <w:rsid w:val="002B5E43"/>
    <w:rsid w:val="002B60AD"/>
    <w:rsid w:val="002B62BD"/>
    <w:rsid w:val="002B6344"/>
    <w:rsid w:val="002B699D"/>
    <w:rsid w:val="002B6B19"/>
    <w:rsid w:val="002B7006"/>
    <w:rsid w:val="002B72A6"/>
    <w:rsid w:val="002B72C2"/>
    <w:rsid w:val="002B7364"/>
    <w:rsid w:val="002B790D"/>
    <w:rsid w:val="002B7D11"/>
    <w:rsid w:val="002B7D1D"/>
    <w:rsid w:val="002C0125"/>
    <w:rsid w:val="002C0235"/>
    <w:rsid w:val="002C0514"/>
    <w:rsid w:val="002C059D"/>
    <w:rsid w:val="002C061B"/>
    <w:rsid w:val="002C06A7"/>
    <w:rsid w:val="002C0836"/>
    <w:rsid w:val="002C09D3"/>
    <w:rsid w:val="002C0D1E"/>
    <w:rsid w:val="002C0E25"/>
    <w:rsid w:val="002C113B"/>
    <w:rsid w:val="002C118D"/>
    <w:rsid w:val="002C1254"/>
    <w:rsid w:val="002C1378"/>
    <w:rsid w:val="002C19B9"/>
    <w:rsid w:val="002C1F67"/>
    <w:rsid w:val="002C1FF8"/>
    <w:rsid w:val="002C22B6"/>
    <w:rsid w:val="002C247F"/>
    <w:rsid w:val="002C2608"/>
    <w:rsid w:val="002C2645"/>
    <w:rsid w:val="002C2A34"/>
    <w:rsid w:val="002C2B92"/>
    <w:rsid w:val="002C2BCA"/>
    <w:rsid w:val="002C2D40"/>
    <w:rsid w:val="002C362D"/>
    <w:rsid w:val="002C3953"/>
    <w:rsid w:val="002C3DC8"/>
    <w:rsid w:val="002C4BE9"/>
    <w:rsid w:val="002C5BBA"/>
    <w:rsid w:val="002C5D62"/>
    <w:rsid w:val="002C603F"/>
    <w:rsid w:val="002C6104"/>
    <w:rsid w:val="002C6318"/>
    <w:rsid w:val="002C6675"/>
    <w:rsid w:val="002C6865"/>
    <w:rsid w:val="002C6891"/>
    <w:rsid w:val="002C6D0A"/>
    <w:rsid w:val="002C6DF7"/>
    <w:rsid w:val="002C6FE3"/>
    <w:rsid w:val="002C73B9"/>
    <w:rsid w:val="002C7649"/>
    <w:rsid w:val="002C774A"/>
    <w:rsid w:val="002C7A19"/>
    <w:rsid w:val="002D014B"/>
    <w:rsid w:val="002D06D6"/>
    <w:rsid w:val="002D078F"/>
    <w:rsid w:val="002D1253"/>
    <w:rsid w:val="002D15A9"/>
    <w:rsid w:val="002D16FF"/>
    <w:rsid w:val="002D17AB"/>
    <w:rsid w:val="002D1D80"/>
    <w:rsid w:val="002D1DD0"/>
    <w:rsid w:val="002D1F8E"/>
    <w:rsid w:val="002D2279"/>
    <w:rsid w:val="002D22AA"/>
    <w:rsid w:val="002D22F4"/>
    <w:rsid w:val="002D247C"/>
    <w:rsid w:val="002D2519"/>
    <w:rsid w:val="002D28A1"/>
    <w:rsid w:val="002D2A03"/>
    <w:rsid w:val="002D2AA1"/>
    <w:rsid w:val="002D2B65"/>
    <w:rsid w:val="002D2F94"/>
    <w:rsid w:val="002D377B"/>
    <w:rsid w:val="002D3CD7"/>
    <w:rsid w:val="002D4035"/>
    <w:rsid w:val="002D422A"/>
    <w:rsid w:val="002D44E2"/>
    <w:rsid w:val="002D4520"/>
    <w:rsid w:val="002D4BA2"/>
    <w:rsid w:val="002D4C07"/>
    <w:rsid w:val="002D4D31"/>
    <w:rsid w:val="002D4E8F"/>
    <w:rsid w:val="002D5195"/>
    <w:rsid w:val="002D545E"/>
    <w:rsid w:val="002D5BF3"/>
    <w:rsid w:val="002D5D47"/>
    <w:rsid w:val="002D5DCA"/>
    <w:rsid w:val="002D5FB6"/>
    <w:rsid w:val="002D61E9"/>
    <w:rsid w:val="002D6278"/>
    <w:rsid w:val="002D6779"/>
    <w:rsid w:val="002D67F3"/>
    <w:rsid w:val="002D689D"/>
    <w:rsid w:val="002D6BB6"/>
    <w:rsid w:val="002D7187"/>
    <w:rsid w:val="002D71C1"/>
    <w:rsid w:val="002D727A"/>
    <w:rsid w:val="002D72CA"/>
    <w:rsid w:val="002D72CC"/>
    <w:rsid w:val="002D74DD"/>
    <w:rsid w:val="002D752F"/>
    <w:rsid w:val="002D7D27"/>
    <w:rsid w:val="002D7DF0"/>
    <w:rsid w:val="002E0330"/>
    <w:rsid w:val="002E0487"/>
    <w:rsid w:val="002E0573"/>
    <w:rsid w:val="002E0661"/>
    <w:rsid w:val="002E082C"/>
    <w:rsid w:val="002E08D1"/>
    <w:rsid w:val="002E093C"/>
    <w:rsid w:val="002E09D7"/>
    <w:rsid w:val="002E0B21"/>
    <w:rsid w:val="002E11E2"/>
    <w:rsid w:val="002E156D"/>
    <w:rsid w:val="002E1B11"/>
    <w:rsid w:val="002E2596"/>
    <w:rsid w:val="002E32A4"/>
    <w:rsid w:val="002E362D"/>
    <w:rsid w:val="002E3BA3"/>
    <w:rsid w:val="002E3CC7"/>
    <w:rsid w:val="002E3D1F"/>
    <w:rsid w:val="002E4030"/>
    <w:rsid w:val="002E463B"/>
    <w:rsid w:val="002E4D1F"/>
    <w:rsid w:val="002E4D63"/>
    <w:rsid w:val="002E4F18"/>
    <w:rsid w:val="002E508A"/>
    <w:rsid w:val="002E520C"/>
    <w:rsid w:val="002E56EC"/>
    <w:rsid w:val="002E5874"/>
    <w:rsid w:val="002E59CF"/>
    <w:rsid w:val="002E5A80"/>
    <w:rsid w:val="002E5DAE"/>
    <w:rsid w:val="002E5DDA"/>
    <w:rsid w:val="002E5DE0"/>
    <w:rsid w:val="002E5DE9"/>
    <w:rsid w:val="002E62D7"/>
    <w:rsid w:val="002E652A"/>
    <w:rsid w:val="002E6C57"/>
    <w:rsid w:val="002E6F39"/>
    <w:rsid w:val="002E721D"/>
    <w:rsid w:val="002E734D"/>
    <w:rsid w:val="002E7578"/>
    <w:rsid w:val="002E765E"/>
    <w:rsid w:val="002E76E2"/>
    <w:rsid w:val="002E78FC"/>
    <w:rsid w:val="002E79C0"/>
    <w:rsid w:val="002E7B11"/>
    <w:rsid w:val="002F00B8"/>
    <w:rsid w:val="002F0232"/>
    <w:rsid w:val="002F052A"/>
    <w:rsid w:val="002F0BA1"/>
    <w:rsid w:val="002F0C4F"/>
    <w:rsid w:val="002F0D6A"/>
    <w:rsid w:val="002F124D"/>
    <w:rsid w:val="002F14DF"/>
    <w:rsid w:val="002F1B2E"/>
    <w:rsid w:val="002F1DC3"/>
    <w:rsid w:val="002F214C"/>
    <w:rsid w:val="002F2222"/>
    <w:rsid w:val="002F2237"/>
    <w:rsid w:val="002F22CC"/>
    <w:rsid w:val="002F2340"/>
    <w:rsid w:val="002F23F7"/>
    <w:rsid w:val="002F25B1"/>
    <w:rsid w:val="002F2630"/>
    <w:rsid w:val="002F29D5"/>
    <w:rsid w:val="002F2EA0"/>
    <w:rsid w:val="002F3228"/>
    <w:rsid w:val="002F3398"/>
    <w:rsid w:val="002F3548"/>
    <w:rsid w:val="002F35D3"/>
    <w:rsid w:val="002F379E"/>
    <w:rsid w:val="002F384D"/>
    <w:rsid w:val="002F38A3"/>
    <w:rsid w:val="002F3C7A"/>
    <w:rsid w:val="002F409A"/>
    <w:rsid w:val="002F4476"/>
    <w:rsid w:val="002F48D6"/>
    <w:rsid w:val="002F4BEB"/>
    <w:rsid w:val="002F4C5D"/>
    <w:rsid w:val="002F4CC1"/>
    <w:rsid w:val="002F512F"/>
    <w:rsid w:val="002F5E47"/>
    <w:rsid w:val="002F5FED"/>
    <w:rsid w:val="002F6278"/>
    <w:rsid w:val="002F62CB"/>
    <w:rsid w:val="002F64DE"/>
    <w:rsid w:val="002F64E9"/>
    <w:rsid w:val="002F664C"/>
    <w:rsid w:val="002F7475"/>
    <w:rsid w:val="002F776A"/>
    <w:rsid w:val="002F7BE9"/>
    <w:rsid w:val="00300156"/>
    <w:rsid w:val="0030021A"/>
    <w:rsid w:val="0030043B"/>
    <w:rsid w:val="00300538"/>
    <w:rsid w:val="00300935"/>
    <w:rsid w:val="00300C5D"/>
    <w:rsid w:val="00300CBB"/>
    <w:rsid w:val="0030106E"/>
    <w:rsid w:val="00301223"/>
    <w:rsid w:val="00301330"/>
    <w:rsid w:val="00301957"/>
    <w:rsid w:val="00301C43"/>
    <w:rsid w:val="00301EAA"/>
    <w:rsid w:val="00302017"/>
    <w:rsid w:val="00302495"/>
    <w:rsid w:val="00302944"/>
    <w:rsid w:val="003029DE"/>
    <w:rsid w:val="00302D07"/>
    <w:rsid w:val="00303392"/>
    <w:rsid w:val="0030363A"/>
    <w:rsid w:val="0030363E"/>
    <w:rsid w:val="003039DE"/>
    <w:rsid w:val="003039E6"/>
    <w:rsid w:val="00303C80"/>
    <w:rsid w:val="00303F5B"/>
    <w:rsid w:val="003044BE"/>
    <w:rsid w:val="00304D2C"/>
    <w:rsid w:val="00304E2C"/>
    <w:rsid w:val="00304EDF"/>
    <w:rsid w:val="0030542F"/>
    <w:rsid w:val="00305899"/>
    <w:rsid w:val="003059CA"/>
    <w:rsid w:val="00305FCB"/>
    <w:rsid w:val="00306521"/>
    <w:rsid w:val="003066C8"/>
    <w:rsid w:val="00306707"/>
    <w:rsid w:val="0030680B"/>
    <w:rsid w:val="003069CE"/>
    <w:rsid w:val="00306AC6"/>
    <w:rsid w:val="00306BAC"/>
    <w:rsid w:val="003072B2"/>
    <w:rsid w:val="00307486"/>
    <w:rsid w:val="00307560"/>
    <w:rsid w:val="003076DA"/>
    <w:rsid w:val="00307A8C"/>
    <w:rsid w:val="00307C54"/>
    <w:rsid w:val="00307C82"/>
    <w:rsid w:val="00307DB9"/>
    <w:rsid w:val="00307E08"/>
    <w:rsid w:val="00310053"/>
    <w:rsid w:val="003100DC"/>
    <w:rsid w:val="00310256"/>
    <w:rsid w:val="0031039C"/>
    <w:rsid w:val="003107CE"/>
    <w:rsid w:val="00310BC7"/>
    <w:rsid w:val="00310DCE"/>
    <w:rsid w:val="0031107C"/>
    <w:rsid w:val="003113D3"/>
    <w:rsid w:val="0031142E"/>
    <w:rsid w:val="0031203F"/>
    <w:rsid w:val="0031209F"/>
    <w:rsid w:val="0031286A"/>
    <w:rsid w:val="00312C13"/>
    <w:rsid w:val="00312C6C"/>
    <w:rsid w:val="00313349"/>
    <w:rsid w:val="00313451"/>
    <w:rsid w:val="00313C6D"/>
    <w:rsid w:val="00314048"/>
    <w:rsid w:val="00314056"/>
    <w:rsid w:val="00314D86"/>
    <w:rsid w:val="00315119"/>
    <w:rsid w:val="00315476"/>
    <w:rsid w:val="003154CD"/>
    <w:rsid w:val="00315D43"/>
    <w:rsid w:val="003163BD"/>
    <w:rsid w:val="00316464"/>
    <w:rsid w:val="0031662F"/>
    <w:rsid w:val="0031671F"/>
    <w:rsid w:val="003178FD"/>
    <w:rsid w:val="00317A7A"/>
    <w:rsid w:val="00317AF2"/>
    <w:rsid w:val="00317B31"/>
    <w:rsid w:val="00317C51"/>
    <w:rsid w:val="00317DEF"/>
    <w:rsid w:val="00320894"/>
    <w:rsid w:val="00320CAE"/>
    <w:rsid w:val="00320D65"/>
    <w:rsid w:val="00321447"/>
    <w:rsid w:val="00321589"/>
    <w:rsid w:val="00321819"/>
    <w:rsid w:val="00321E1B"/>
    <w:rsid w:val="0032205D"/>
    <w:rsid w:val="003220D6"/>
    <w:rsid w:val="00322262"/>
    <w:rsid w:val="0032237D"/>
    <w:rsid w:val="00322A67"/>
    <w:rsid w:val="00322BF3"/>
    <w:rsid w:val="00323092"/>
    <w:rsid w:val="00323642"/>
    <w:rsid w:val="00323922"/>
    <w:rsid w:val="00323D47"/>
    <w:rsid w:val="003246D7"/>
    <w:rsid w:val="00324D08"/>
    <w:rsid w:val="00324D8B"/>
    <w:rsid w:val="00324DD8"/>
    <w:rsid w:val="003257CB"/>
    <w:rsid w:val="00325BD7"/>
    <w:rsid w:val="00325E81"/>
    <w:rsid w:val="0032602D"/>
    <w:rsid w:val="003261E7"/>
    <w:rsid w:val="003262BB"/>
    <w:rsid w:val="003262BF"/>
    <w:rsid w:val="003263A3"/>
    <w:rsid w:val="0032653B"/>
    <w:rsid w:val="003266C9"/>
    <w:rsid w:val="00326B8D"/>
    <w:rsid w:val="00326CD8"/>
    <w:rsid w:val="00326D1B"/>
    <w:rsid w:val="00326F8C"/>
    <w:rsid w:val="00327290"/>
    <w:rsid w:val="003272DF"/>
    <w:rsid w:val="00327526"/>
    <w:rsid w:val="003276EC"/>
    <w:rsid w:val="003278D6"/>
    <w:rsid w:val="00327D84"/>
    <w:rsid w:val="00327DFD"/>
    <w:rsid w:val="003302F1"/>
    <w:rsid w:val="0033041B"/>
    <w:rsid w:val="0033077D"/>
    <w:rsid w:val="00330937"/>
    <w:rsid w:val="00330B65"/>
    <w:rsid w:val="00330F36"/>
    <w:rsid w:val="003316B7"/>
    <w:rsid w:val="00331D00"/>
    <w:rsid w:val="003322BC"/>
    <w:rsid w:val="0033236A"/>
    <w:rsid w:val="0033249F"/>
    <w:rsid w:val="003324D7"/>
    <w:rsid w:val="003329D3"/>
    <w:rsid w:val="00332DB3"/>
    <w:rsid w:val="00332F39"/>
    <w:rsid w:val="00333824"/>
    <w:rsid w:val="00333AE6"/>
    <w:rsid w:val="0033494C"/>
    <w:rsid w:val="00334951"/>
    <w:rsid w:val="003349C9"/>
    <w:rsid w:val="00334F3E"/>
    <w:rsid w:val="003354B0"/>
    <w:rsid w:val="00335747"/>
    <w:rsid w:val="003359D0"/>
    <w:rsid w:val="00335C6B"/>
    <w:rsid w:val="00335CCA"/>
    <w:rsid w:val="00335D9C"/>
    <w:rsid w:val="00335ECE"/>
    <w:rsid w:val="00335FBE"/>
    <w:rsid w:val="00335FD9"/>
    <w:rsid w:val="00335FEC"/>
    <w:rsid w:val="0033600D"/>
    <w:rsid w:val="003364B0"/>
    <w:rsid w:val="0033660F"/>
    <w:rsid w:val="00336A20"/>
    <w:rsid w:val="00336FFE"/>
    <w:rsid w:val="003370D0"/>
    <w:rsid w:val="00337358"/>
    <w:rsid w:val="003373C7"/>
    <w:rsid w:val="0033752C"/>
    <w:rsid w:val="00337707"/>
    <w:rsid w:val="0033790D"/>
    <w:rsid w:val="00337983"/>
    <w:rsid w:val="00337E07"/>
    <w:rsid w:val="0034010D"/>
    <w:rsid w:val="0034023E"/>
    <w:rsid w:val="0034028C"/>
    <w:rsid w:val="003402A8"/>
    <w:rsid w:val="003402AA"/>
    <w:rsid w:val="00340683"/>
    <w:rsid w:val="003417BB"/>
    <w:rsid w:val="00341EDB"/>
    <w:rsid w:val="0034291E"/>
    <w:rsid w:val="00342BBD"/>
    <w:rsid w:val="00342C19"/>
    <w:rsid w:val="00342C7F"/>
    <w:rsid w:val="003431D6"/>
    <w:rsid w:val="00343224"/>
    <w:rsid w:val="003434ED"/>
    <w:rsid w:val="00343812"/>
    <w:rsid w:val="003439FA"/>
    <w:rsid w:val="00343F46"/>
    <w:rsid w:val="003443F2"/>
    <w:rsid w:val="00344539"/>
    <w:rsid w:val="00344622"/>
    <w:rsid w:val="00344E46"/>
    <w:rsid w:val="00344ECB"/>
    <w:rsid w:val="00345288"/>
    <w:rsid w:val="00345407"/>
    <w:rsid w:val="00345B00"/>
    <w:rsid w:val="00345EBD"/>
    <w:rsid w:val="0034602B"/>
    <w:rsid w:val="003461B2"/>
    <w:rsid w:val="0034669D"/>
    <w:rsid w:val="0034692E"/>
    <w:rsid w:val="00346C9B"/>
    <w:rsid w:val="00346CFA"/>
    <w:rsid w:val="00346FC9"/>
    <w:rsid w:val="00347253"/>
    <w:rsid w:val="00347786"/>
    <w:rsid w:val="00347B40"/>
    <w:rsid w:val="00347BA1"/>
    <w:rsid w:val="00347D43"/>
    <w:rsid w:val="003503ED"/>
    <w:rsid w:val="003505BE"/>
    <w:rsid w:val="00350BB9"/>
    <w:rsid w:val="00350D4B"/>
    <w:rsid w:val="00350D8A"/>
    <w:rsid w:val="0035104A"/>
    <w:rsid w:val="00351265"/>
    <w:rsid w:val="0035183E"/>
    <w:rsid w:val="00351B3E"/>
    <w:rsid w:val="00351BC6"/>
    <w:rsid w:val="00352597"/>
    <w:rsid w:val="00352BD4"/>
    <w:rsid w:val="00352C3E"/>
    <w:rsid w:val="00352C41"/>
    <w:rsid w:val="00352DC3"/>
    <w:rsid w:val="00353048"/>
    <w:rsid w:val="0035355A"/>
    <w:rsid w:val="0035372B"/>
    <w:rsid w:val="003538E6"/>
    <w:rsid w:val="00353AAB"/>
    <w:rsid w:val="003543CC"/>
    <w:rsid w:val="003547B8"/>
    <w:rsid w:val="00354819"/>
    <w:rsid w:val="00354B35"/>
    <w:rsid w:val="00354BD4"/>
    <w:rsid w:val="003551F9"/>
    <w:rsid w:val="003555F2"/>
    <w:rsid w:val="003555FB"/>
    <w:rsid w:val="00355836"/>
    <w:rsid w:val="00355BC7"/>
    <w:rsid w:val="00355D64"/>
    <w:rsid w:val="00355EDA"/>
    <w:rsid w:val="0035653C"/>
    <w:rsid w:val="00356664"/>
    <w:rsid w:val="00356E55"/>
    <w:rsid w:val="00357132"/>
    <w:rsid w:val="00357B3B"/>
    <w:rsid w:val="00357D49"/>
    <w:rsid w:val="003600E6"/>
    <w:rsid w:val="003603C5"/>
    <w:rsid w:val="00360649"/>
    <w:rsid w:val="003607BB"/>
    <w:rsid w:val="00360C15"/>
    <w:rsid w:val="00360E25"/>
    <w:rsid w:val="00360E5E"/>
    <w:rsid w:val="00360F55"/>
    <w:rsid w:val="003611D5"/>
    <w:rsid w:val="00361C59"/>
    <w:rsid w:val="00361E49"/>
    <w:rsid w:val="00361F7A"/>
    <w:rsid w:val="0036283C"/>
    <w:rsid w:val="00363552"/>
    <w:rsid w:val="00363603"/>
    <w:rsid w:val="003639D5"/>
    <w:rsid w:val="00363A13"/>
    <w:rsid w:val="00364310"/>
    <w:rsid w:val="003646E6"/>
    <w:rsid w:val="003647DD"/>
    <w:rsid w:val="00364A41"/>
    <w:rsid w:val="0036569E"/>
    <w:rsid w:val="00365882"/>
    <w:rsid w:val="00366D27"/>
    <w:rsid w:val="00367878"/>
    <w:rsid w:val="003679B1"/>
    <w:rsid w:val="00367C78"/>
    <w:rsid w:val="00367E05"/>
    <w:rsid w:val="00367E11"/>
    <w:rsid w:val="0037093A"/>
    <w:rsid w:val="00370C1B"/>
    <w:rsid w:val="00370D82"/>
    <w:rsid w:val="00371114"/>
    <w:rsid w:val="00371492"/>
    <w:rsid w:val="0037196E"/>
    <w:rsid w:val="003727D1"/>
    <w:rsid w:val="00372BF3"/>
    <w:rsid w:val="00372EBA"/>
    <w:rsid w:val="003731FE"/>
    <w:rsid w:val="003732AC"/>
    <w:rsid w:val="003735F6"/>
    <w:rsid w:val="0037397B"/>
    <w:rsid w:val="0037397C"/>
    <w:rsid w:val="00373A5D"/>
    <w:rsid w:val="00373BD8"/>
    <w:rsid w:val="00373EFB"/>
    <w:rsid w:val="00373FE3"/>
    <w:rsid w:val="00374517"/>
    <w:rsid w:val="00374B51"/>
    <w:rsid w:val="00374CB5"/>
    <w:rsid w:val="00374E79"/>
    <w:rsid w:val="00374F8A"/>
    <w:rsid w:val="003753CD"/>
    <w:rsid w:val="0037540A"/>
    <w:rsid w:val="00375729"/>
    <w:rsid w:val="003758DC"/>
    <w:rsid w:val="0037597D"/>
    <w:rsid w:val="00375A4C"/>
    <w:rsid w:val="00375ED2"/>
    <w:rsid w:val="003766E9"/>
    <w:rsid w:val="0037711F"/>
    <w:rsid w:val="003771A5"/>
    <w:rsid w:val="0037796F"/>
    <w:rsid w:val="00377CDF"/>
    <w:rsid w:val="00377CFE"/>
    <w:rsid w:val="00377D23"/>
    <w:rsid w:val="0038015A"/>
    <w:rsid w:val="00380BFC"/>
    <w:rsid w:val="003810B1"/>
    <w:rsid w:val="0038160C"/>
    <w:rsid w:val="0038176D"/>
    <w:rsid w:val="003817C3"/>
    <w:rsid w:val="0038197E"/>
    <w:rsid w:val="00382323"/>
    <w:rsid w:val="003825AC"/>
    <w:rsid w:val="003825BC"/>
    <w:rsid w:val="003825C9"/>
    <w:rsid w:val="00382699"/>
    <w:rsid w:val="00383497"/>
    <w:rsid w:val="003834FF"/>
    <w:rsid w:val="003835FA"/>
    <w:rsid w:val="00384092"/>
    <w:rsid w:val="003841E7"/>
    <w:rsid w:val="00384388"/>
    <w:rsid w:val="003846CA"/>
    <w:rsid w:val="00384CFE"/>
    <w:rsid w:val="0038522D"/>
    <w:rsid w:val="00385274"/>
    <w:rsid w:val="003853F8"/>
    <w:rsid w:val="003854B7"/>
    <w:rsid w:val="00385605"/>
    <w:rsid w:val="00385744"/>
    <w:rsid w:val="0038586D"/>
    <w:rsid w:val="00385F0C"/>
    <w:rsid w:val="00386944"/>
    <w:rsid w:val="00386C50"/>
    <w:rsid w:val="00386D1C"/>
    <w:rsid w:val="003870EF"/>
    <w:rsid w:val="003875EE"/>
    <w:rsid w:val="0038772F"/>
    <w:rsid w:val="003877CD"/>
    <w:rsid w:val="00387A8B"/>
    <w:rsid w:val="00387C05"/>
    <w:rsid w:val="003904F1"/>
    <w:rsid w:val="00390C27"/>
    <w:rsid w:val="00390C9F"/>
    <w:rsid w:val="00390D60"/>
    <w:rsid w:val="00390DFD"/>
    <w:rsid w:val="00390EB2"/>
    <w:rsid w:val="00390F16"/>
    <w:rsid w:val="00391314"/>
    <w:rsid w:val="003919B8"/>
    <w:rsid w:val="00391A6D"/>
    <w:rsid w:val="00391C82"/>
    <w:rsid w:val="00391D58"/>
    <w:rsid w:val="00391D69"/>
    <w:rsid w:val="00392154"/>
    <w:rsid w:val="00392313"/>
    <w:rsid w:val="00392554"/>
    <w:rsid w:val="003927CA"/>
    <w:rsid w:val="00392E84"/>
    <w:rsid w:val="00393348"/>
    <w:rsid w:val="00393562"/>
    <w:rsid w:val="003936A3"/>
    <w:rsid w:val="00393815"/>
    <w:rsid w:val="00393F0D"/>
    <w:rsid w:val="00393F60"/>
    <w:rsid w:val="003940C5"/>
    <w:rsid w:val="003947D7"/>
    <w:rsid w:val="003948FD"/>
    <w:rsid w:val="00394D1B"/>
    <w:rsid w:val="00394E1C"/>
    <w:rsid w:val="003950AE"/>
    <w:rsid w:val="0039511F"/>
    <w:rsid w:val="0039529D"/>
    <w:rsid w:val="00395308"/>
    <w:rsid w:val="0039560F"/>
    <w:rsid w:val="003956EA"/>
    <w:rsid w:val="00395898"/>
    <w:rsid w:val="003958D8"/>
    <w:rsid w:val="003959CC"/>
    <w:rsid w:val="00395D00"/>
    <w:rsid w:val="00395EE4"/>
    <w:rsid w:val="003963B5"/>
    <w:rsid w:val="00396ADD"/>
    <w:rsid w:val="00396C26"/>
    <w:rsid w:val="0039790C"/>
    <w:rsid w:val="00397A34"/>
    <w:rsid w:val="00397A79"/>
    <w:rsid w:val="00397D7B"/>
    <w:rsid w:val="003A0B7F"/>
    <w:rsid w:val="003A1ACA"/>
    <w:rsid w:val="003A1BD2"/>
    <w:rsid w:val="003A1CAB"/>
    <w:rsid w:val="003A1DA5"/>
    <w:rsid w:val="003A1EE2"/>
    <w:rsid w:val="003A1FB6"/>
    <w:rsid w:val="003A2280"/>
    <w:rsid w:val="003A2453"/>
    <w:rsid w:val="003A2519"/>
    <w:rsid w:val="003A2579"/>
    <w:rsid w:val="003A269B"/>
    <w:rsid w:val="003A281F"/>
    <w:rsid w:val="003A2A18"/>
    <w:rsid w:val="003A2B9E"/>
    <w:rsid w:val="003A2C46"/>
    <w:rsid w:val="003A2F65"/>
    <w:rsid w:val="003A3155"/>
    <w:rsid w:val="003A3238"/>
    <w:rsid w:val="003A36AD"/>
    <w:rsid w:val="003A371D"/>
    <w:rsid w:val="003A375E"/>
    <w:rsid w:val="003A3D2C"/>
    <w:rsid w:val="003A402D"/>
    <w:rsid w:val="003A41CC"/>
    <w:rsid w:val="003A5013"/>
    <w:rsid w:val="003A5188"/>
    <w:rsid w:val="003A571D"/>
    <w:rsid w:val="003A5AF4"/>
    <w:rsid w:val="003A5BFA"/>
    <w:rsid w:val="003A6164"/>
    <w:rsid w:val="003A64D1"/>
    <w:rsid w:val="003A6644"/>
    <w:rsid w:val="003A68D6"/>
    <w:rsid w:val="003A69D6"/>
    <w:rsid w:val="003A6B28"/>
    <w:rsid w:val="003A6E96"/>
    <w:rsid w:val="003A7370"/>
    <w:rsid w:val="003A7426"/>
    <w:rsid w:val="003A75D8"/>
    <w:rsid w:val="003A787B"/>
    <w:rsid w:val="003A7DF1"/>
    <w:rsid w:val="003A7EBD"/>
    <w:rsid w:val="003B01D8"/>
    <w:rsid w:val="003B0343"/>
    <w:rsid w:val="003B04F1"/>
    <w:rsid w:val="003B0679"/>
    <w:rsid w:val="003B0C38"/>
    <w:rsid w:val="003B139A"/>
    <w:rsid w:val="003B14A6"/>
    <w:rsid w:val="003B14E9"/>
    <w:rsid w:val="003B1813"/>
    <w:rsid w:val="003B1CF4"/>
    <w:rsid w:val="003B1D53"/>
    <w:rsid w:val="003B2660"/>
    <w:rsid w:val="003B298F"/>
    <w:rsid w:val="003B2C76"/>
    <w:rsid w:val="003B2F65"/>
    <w:rsid w:val="003B3748"/>
    <w:rsid w:val="003B3977"/>
    <w:rsid w:val="003B3A81"/>
    <w:rsid w:val="003B5125"/>
    <w:rsid w:val="003B5364"/>
    <w:rsid w:val="003B5909"/>
    <w:rsid w:val="003B5B64"/>
    <w:rsid w:val="003B5F94"/>
    <w:rsid w:val="003B60A6"/>
    <w:rsid w:val="003B62CD"/>
    <w:rsid w:val="003B631A"/>
    <w:rsid w:val="003B631E"/>
    <w:rsid w:val="003B6572"/>
    <w:rsid w:val="003B68CF"/>
    <w:rsid w:val="003B6A19"/>
    <w:rsid w:val="003B6AF0"/>
    <w:rsid w:val="003B6CEE"/>
    <w:rsid w:val="003B6D43"/>
    <w:rsid w:val="003B6D8C"/>
    <w:rsid w:val="003B6DFA"/>
    <w:rsid w:val="003B6E69"/>
    <w:rsid w:val="003B73F7"/>
    <w:rsid w:val="003B76AB"/>
    <w:rsid w:val="003B7AA1"/>
    <w:rsid w:val="003B7AA7"/>
    <w:rsid w:val="003B7C4C"/>
    <w:rsid w:val="003B7ED3"/>
    <w:rsid w:val="003C07AE"/>
    <w:rsid w:val="003C09E8"/>
    <w:rsid w:val="003C0A4C"/>
    <w:rsid w:val="003C0B8B"/>
    <w:rsid w:val="003C0C68"/>
    <w:rsid w:val="003C0CFE"/>
    <w:rsid w:val="003C0FE1"/>
    <w:rsid w:val="003C14CE"/>
    <w:rsid w:val="003C223B"/>
    <w:rsid w:val="003C23E5"/>
    <w:rsid w:val="003C24DA"/>
    <w:rsid w:val="003C25AA"/>
    <w:rsid w:val="003C3267"/>
    <w:rsid w:val="003C326D"/>
    <w:rsid w:val="003C32CE"/>
    <w:rsid w:val="003C3403"/>
    <w:rsid w:val="003C37F0"/>
    <w:rsid w:val="003C39CD"/>
    <w:rsid w:val="003C3B3F"/>
    <w:rsid w:val="003C3D71"/>
    <w:rsid w:val="003C3F11"/>
    <w:rsid w:val="003C3FD5"/>
    <w:rsid w:val="003C451D"/>
    <w:rsid w:val="003C4BFF"/>
    <w:rsid w:val="003C5004"/>
    <w:rsid w:val="003C51E4"/>
    <w:rsid w:val="003C5336"/>
    <w:rsid w:val="003C533D"/>
    <w:rsid w:val="003C55BB"/>
    <w:rsid w:val="003C570C"/>
    <w:rsid w:val="003C574E"/>
    <w:rsid w:val="003C577D"/>
    <w:rsid w:val="003C5AF7"/>
    <w:rsid w:val="003C5E37"/>
    <w:rsid w:val="003C623E"/>
    <w:rsid w:val="003C6451"/>
    <w:rsid w:val="003C6B95"/>
    <w:rsid w:val="003C74D8"/>
    <w:rsid w:val="003C76D2"/>
    <w:rsid w:val="003C7BE9"/>
    <w:rsid w:val="003C7ED7"/>
    <w:rsid w:val="003D0A0C"/>
    <w:rsid w:val="003D0E6A"/>
    <w:rsid w:val="003D0FEE"/>
    <w:rsid w:val="003D1253"/>
    <w:rsid w:val="003D19EF"/>
    <w:rsid w:val="003D1CBA"/>
    <w:rsid w:val="003D1D69"/>
    <w:rsid w:val="003D1DAA"/>
    <w:rsid w:val="003D1E0F"/>
    <w:rsid w:val="003D2438"/>
    <w:rsid w:val="003D2451"/>
    <w:rsid w:val="003D26C0"/>
    <w:rsid w:val="003D2926"/>
    <w:rsid w:val="003D2B8B"/>
    <w:rsid w:val="003D2DA8"/>
    <w:rsid w:val="003D339C"/>
    <w:rsid w:val="003D33EA"/>
    <w:rsid w:val="003D3672"/>
    <w:rsid w:val="003D3718"/>
    <w:rsid w:val="003D3728"/>
    <w:rsid w:val="003D37FC"/>
    <w:rsid w:val="003D39B7"/>
    <w:rsid w:val="003D3B4F"/>
    <w:rsid w:val="003D3F81"/>
    <w:rsid w:val="003D3FFA"/>
    <w:rsid w:val="003D41DB"/>
    <w:rsid w:val="003D45F8"/>
    <w:rsid w:val="003D475B"/>
    <w:rsid w:val="003D485D"/>
    <w:rsid w:val="003D50FA"/>
    <w:rsid w:val="003D51D1"/>
    <w:rsid w:val="003D5749"/>
    <w:rsid w:val="003D5B2D"/>
    <w:rsid w:val="003D5BF9"/>
    <w:rsid w:val="003D618D"/>
    <w:rsid w:val="003D61CB"/>
    <w:rsid w:val="003D652C"/>
    <w:rsid w:val="003D6789"/>
    <w:rsid w:val="003D69BC"/>
    <w:rsid w:val="003D6AC4"/>
    <w:rsid w:val="003D6D1D"/>
    <w:rsid w:val="003D6E9F"/>
    <w:rsid w:val="003D7158"/>
    <w:rsid w:val="003D7850"/>
    <w:rsid w:val="003E01F3"/>
    <w:rsid w:val="003E0CB3"/>
    <w:rsid w:val="003E1296"/>
    <w:rsid w:val="003E12B4"/>
    <w:rsid w:val="003E138E"/>
    <w:rsid w:val="003E1398"/>
    <w:rsid w:val="003E16A6"/>
    <w:rsid w:val="003E16E0"/>
    <w:rsid w:val="003E1FED"/>
    <w:rsid w:val="003E2551"/>
    <w:rsid w:val="003E290B"/>
    <w:rsid w:val="003E2A9A"/>
    <w:rsid w:val="003E3068"/>
    <w:rsid w:val="003E334A"/>
    <w:rsid w:val="003E3A69"/>
    <w:rsid w:val="003E3BEA"/>
    <w:rsid w:val="003E3BF3"/>
    <w:rsid w:val="003E41E1"/>
    <w:rsid w:val="003E466A"/>
    <w:rsid w:val="003E48C9"/>
    <w:rsid w:val="003E497B"/>
    <w:rsid w:val="003E534C"/>
    <w:rsid w:val="003E554B"/>
    <w:rsid w:val="003E5948"/>
    <w:rsid w:val="003E5A23"/>
    <w:rsid w:val="003E5A3E"/>
    <w:rsid w:val="003E5B48"/>
    <w:rsid w:val="003E5D89"/>
    <w:rsid w:val="003E5FF7"/>
    <w:rsid w:val="003E612C"/>
    <w:rsid w:val="003E63D8"/>
    <w:rsid w:val="003E63FD"/>
    <w:rsid w:val="003E6457"/>
    <w:rsid w:val="003E64AA"/>
    <w:rsid w:val="003E6676"/>
    <w:rsid w:val="003E69CD"/>
    <w:rsid w:val="003E6A98"/>
    <w:rsid w:val="003E72C6"/>
    <w:rsid w:val="003E7352"/>
    <w:rsid w:val="003E7395"/>
    <w:rsid w:val="003E79F0"/>
    <w:rsid w:val="003E7A42"/>
    <w:rsid w:val="003E7D59"/>
    <w:rsid w:val="003E7EF4"/>
    <w:rsid w:val="003E7FF4"/>
    <w:rsid w:val="003F01D8"/>
    <w:rsid w:val="003F01E3"/>
    <w:rsid w:val="003F0333"/>
    <w:rsid w:val="003F03AE"/>
    <w:rsid w:val="003F0737"/>
    <w:rsid w:val="003F0C85"/>
    <w:rsid w:val="003F0F2A"/>
    <w:rsid w:val="003F1327"/>
    <w:rsid w:val="003F1B04"/>
    <w:rsid w:val="003F1DA0"/>
    <w:rsid w:val="003F1DB6"/>
    <w:rsid w:val="003F29E3"/>
    <w:rsid w:val="003F2BAF"/>
    <w:rsid w:val="003F3219"/>
    <w:rsid w:val="003F33E9"/>
    <w:rsid w:val="003F34A7"/>
    <w:rsid w:val="003F3801"/>
    <w:rsid w:val="003F3CD7"/>
    <w:rsid w:val="003F3D2B"/>
    <w:rsid w:val="003F3F98"/>
    <w:rsid w:val="003F415B"/>
    <w:rsid w:val="003F43E2"/>
    <w:rsid w:val="003F4472"/>
    <w:rsid w:val="003F44CF"/>
    <w:rsid w:val="003F4717"/>
    <w:rsid w:val="003F4A4A"/>
    <w:rsid w:val="003F5042"/>
    <w:rsid w:val="003F5396"/>
    <w:rsid w:val="003F56D4"/>
    <w:rsid w:val="003F5A2F"/>
    <w:rsid w:val="003F5B55"/>
    <w:rsid w:val="003F5BB8"/>
    <w:rsid w:val="003F5E0E"/>
    <w:rsid w:val="003F63E1"/>
    <w:rsid w:val="003F6AA4"/>
    <w:rsid w:val="003F6C92"/>
    <w:rsid w:val="003F6ED2"/>
    <w:rsid w:val="003F701F"/>
    <w:rsid w:val="003F72CD"/>
    <w:rsid w:val="003F77DC"/>
    <w:rsid w:val="003F78C3"/>
    <w:rsid w:val="003F7C3A"/>
    <w:rsid w:val="004001CF"/>
    <w:rsid w:val="004003AC"/>
    <w:rsid w:val="004005CF"/>
    <w:rsid w:val="00400744"/>
    <w:rsid w:val="00400A67"/>
    <w:rsid w:val="00400C31"/>
    <w:rsid w:val="00400CA3"/>
    <w:rsid w:val="004010E5"/>
    <w:rsid w:val="00401936"/>
    <w:rsid w:val="004022BA"/>
    <w:rsid w:val="00402BF3"/>
    <w:rsid w:val="004033EA"/>
    <w:rsid w:val="004036C5"/>
    <w:rsid w:val="004039D7"/>
    <w:rsid w:val="0040418B"/>
    <w:rsid w:val="00404B3F"/>
    <w:rsid w:val="00404D63"/>
    <w:rsid w:val="00404E5F"/>
    <w:rsid w:val="00404F4E"/>
    <w:rsid w:val="004051E0"/>
    <w:rsid w:val="0040571A"/>
    <w:rsid w:val="0040580F"/>
    <w:rsid w:val="00405E3B"/>
    <w:rsid w:val="00405F02"/>
    <w:rsid w:val="00406044"/>
    <w:rsid w:val="0040624F"/>
    <w:rsid w:val="00406369"/>
    <w:rsid w:val="004065AE"/>
    <w:rsid w:val="00406A66"/>
    <w:rsid w:val="00406C82"/>
    <w:rsid w:val="00406E5B"/>
    <w:rsid w:val="0040734D"/>
    <w:rsid w:val="004074AB"/>
    <w:rsid w:val="00407AB5"/>
    <w:rsid w:val="00407B38"/>
    <w:rsid w:val="00407C59"/>
    <w:rsid w:val="00407E8B"/>
    <w:rsid w:val="00407F96"/>
    <w:rsid w:val="004102DB"/>
    <w:rsid w:val="00410405"/>
    <w:rsid w:val="00410765"/>
    <w:rsid w:val="00410FD0"/>
    <w:rsid w:val="0041126A"/>
    <w:rsid w:val="00412045"/>
    <w:rsid w:val="00412A5D"/>
    <w:rsid w:val="00412DB3"/>
    <w:rsid w:val="00413096"/>
    <w:rsid w:val="0041344F"/>
    <w:rsid w:val="004136A0"/>
    <w:rsid w:val="00413DAD"/>
    <w:rsid w:val="00413E9E"/>
    <w:rsid w:val="004143FC"/>
    <w:rsid w:val="0041497D"/>
    <w:rsid w:val="00414A8B"/>
    <w:rsid w:val="00414B3E"/>
    <w:rsid w:val="00414CFC"/>
    <w:rsid w:val="00414D76"/>
    <w:rsid w:val="00414E85"/>
    <w:rsid w:val="0041518A"/>
    <w:rsid w:val="004151DC"/>
    <w:rsid w:val="004153FA"/>
    <w:rsid w:val="004154C1"/>
    <w:rsid w:val="00415624"/>
    <w:rsid w:val="00415683"/>
    <w:rsid w:val="00415AF0"/>
    <w:rsid w:val="00415BEB"/>
    <w:rsid w:val="00415DAE"/>
    <w:rsid w:val="00415FDF"/>
    <w:rsid w:val="004161C9"/>
    <w:rsid w:val="00416AEC"/>
    <w:rsid w:val="00416E5B"/>
    <w:rsid w:val="00417009"/>
    <w:rsid w:val="00417333"/>
    <w:rsid w:val="00417502"/>
    <w:rsid w:val="00417AC4"/>
    <w:rsid w:val="00417BE9"/>
    <w:rsid w:val="00417C3E"/>
    <w:rsid w:val="00417D1A"/>
    <w:rsid w:val="00417DC0"/>
    <w:rsid w:val="00417FBC"/>
    <w:rsid w:val="004209B9"/>
    <w:rsid w:val="00420A62"/>
    <w:rsid w:val="00420CD3"/>
    <w:rsid w:val="00421071"/>
    <w:rsid w:val="0042112C"/>
    <w:rsid w:val="004213CE"/>
    <w:rsid w:val="0042159D"/>
    <w:rsid w:val="0042167F"/>
    <w:rsid w:val="00421849"/>
    <w:rsid w:val="00421BAD"/>
    <w:rsid w:val="00421F83"/>
    <w:rsid w:val="00421FA7"/>
    <w:rsid w:val="004223DF"/>
    <w:rsid w:val="00422847"/>
    <w:rsid w:val="00422963"/>
    <w:rsid w:val="00422A68"/>
    <w:rsid w:val="00422EB0"/>
    <w:rsid w:val="00423437"/>
    <w:rsid w:val="004234C6"/>
    <w:rsid w:val="0042352D"/>
    <w:rsid w:val="00423A0F"/>
    <w:rsid w:val="00423D1D"/>
    <w:rsid w:val="004240A7"/>
    <w:rsid w:val="004240BD"/>
    <w:rsid w:val="004242F7"/>
    <w:rsid w:val="004245FB"/>
    <w:rsid w:val="00424AB6"/>
    <w:rsid w:val="00424C62"/>
    <w:rsid w:val="004256ED"/>
    <w:rsid w:val="00425BCC"/>
    <w:rsid w:val="00425BDB"/>
    <w:rsid w:val="00425DD1"/>
    <w:rsid w:val="00425E4D"/>
    <w:rsid w:val="004261E2"/>
    <w:rsid w:val="00426385"/>
    <w:rsid w:val="00426502"/>
    <w:rsid w:val="0042664E"/>
    <w:rsid w:val="00426BEB"/>
    <w:rsid w:val="00426C3C"/>
    <w:rsid w:val="00426D6C"/>
    <w:rsid w:val="00426DAE"/>
    <w:rsid w:val="00426ED3"/>
    <w:rsid w:val="0042717D"/>
    <w:rsid w:val="0042745D"/>
    <w:rsid w:val="00427AEF"/>
    <w:rsid w:val="00427CE4"/>
    <w:rsid w:val="00430075"/>
    <w:rsid w:val="004300E5"/>
    <w:rsid w:val="00430405"/>
    <w:rsid w:val="00430776"/>
    <w:rsid w:val="00430AA9"/>
    <w:rsid w:val="00430B3D"/>
    <w:rsid w:val="00430C98"/>
    <w:rsid w:val="00430F47"/>
    <w:rsid w:val="00431249"/>
    <w:rsid w:val="004312C2"/>
    <w:rsid w:val="004313AC"/>
    <w:rsid w:val="00431698"/>
    <w:rsid w:val="004316B9"/>
    <w:rsid w:val="004319D6"/>
    <w:rsid w:val="00431CAB"/>
    <w:rsid w:val="00431D0E"/>
    <w:rsid w:val="00431D36"/>
    <w:rsid w:val="004328BF"/>
    <w:rsid w:val="00432A30"/>
    <w:rsid w:val="00433186"/>
    <w:rsid w:val="00433742"/>
    <w:rsid w:val="00433A82"/>
    <w:rsid w:val="00433DE4"/>
    <w:rsid w:val="00433DE6"/>
    <w:rsid w:val="00433E00"/>
    <w:rsid w:val="0043401F"/>
    <w:rsid w:val="00434293"/>
    <w:rsid w:val="00434636"/>
    <w:rsid w:val="004348BC"/>
    <w:rsid w:val="004348BF"/>
    <w:rsid w:val="0043490C"/>
    <w:rsid w:val="00434BF4"/>
    <w:rsid w:val="0043505A"/>
    <w:rsid w:val="004352ED"/>
    <w:rsid w:val="00435BF4"/>
    <w:rsid w:val="00435D5E"/>
    <w:rsid w:val="00435EA4"/>
    <w:rsid w:val="00435EF9"/>
    <w:rsid w:val="00435FBE"/>
    <w:rsid w:val="00435FE7"/>
    <w:rsid w:val="00435FF1"/>
    <w:rsid w:val="00436C67"/>
    <w:rsid w:val="00437576"/>
    <w:rsid w:val="00437672"/>
    <w:rsid w:val="004376F5"/>
    <w:rsid w:val="00437737"/>
    <w:rsid w:val="00437945"/>
    <w:rsid w:val="00437AFC"/>
    <w:rsid w:val="00437C30"/>
    <w:rsid w:val="00437CE5"/>
    <w:rsid w:val="00437F16"/>
    <w:rsid w:val="004402C0"/>
    <w:rsid w:val="00440AA5"/>
    <w:rsid w:val="004410CA"/>
    <w:rsid w:val="004413F4"/>
    <w:rsid w:val="0044145D"/>
    <w:rsid w:val="004418F2"/>
    <w:rsid w:val="00441C09"/>
    <w:rsid w:val="00441D12"/>
    <w:rsid w:val="00441DA3"/>
    <w:rsid w:val="00441FF3"/>
    <w:rsid w:val="0044201F"/>
    <w:rsid w:val="00442312"/>
    <w:rsid w:val="00442400"/>
    <w:rsid w:val="004424A8"/>
    <w:rsid w:val="00442BAA"/>
    <w:rsid w:val="00442C2B"/>
    <w:rsid w:val="004431F4"/>
    <w:rsid w:val="00443283"/>
    <w:rsid w:val="004432D2"/>
    <w:rsid w:val="0044383B"/>
    <w:rsid w:val="00443D5E"/>
    <w:rsid w:val="00443FE5"/>
    <w:rsid w:val="00444035"/>
    <w:rsid w:val="0044435E"/>
    <w:rsid w:val="00444530"/>
    <w:rsid w:val="00444832"/>
    <w:rsid w:val="00444904"/>
    <w:rsid w:val="00444F2C"/>
    <w:rsid w:val="00445F7F"/>
    <w:rsid w:val="004463B0"/>
    <w:rsid w:val="00446870"/>
    <w:rsid w:val="00446F7D"/>
    <w:rsid w:val="00446FE1"/>
    <w:rsid w:val="00447304"/>
    <w:rsid w:val="0044730C"/>
    <w:rsid w:val="0044735B"/>
    <w:rsid w:val="00447B22"/>
    <w:rsid w:val="00447CA5"/>
    <w:rsid w:val="00447EFE"/>
    <w:rsid w:val="00450175"/>
    <w:rsid w:val="00450472"/>
    <w:rsid w:val="004504A1"/>
    <w:rsid w:val="0045056F"/>
    <w:rsid w:val="004507BE"/>
    <w:rsid w:val="00450C22"/>
    <w:rsid w:val="00451005"/>
    <w:rsid w:val="00451443"/>
    <w:rsid w:val="004514D8"/>
    <w:rsid w:val="004517C8"/>
    <w:rsid w:val="004518FC"/>
    <w:rsid w:val="00451ADF"/>
    <w:rsid w:val="00451D70"/>
    <w:rsid w:val="004521B5"/>
    <w:rsid w:val="00452261"/>
    <w:rsid w:val="004522B2"/>
    <w:rsid w:val="0045235D"/>
    <w:rsid w:val="0045246D"/>
    <w:rsid w:val="00452567"/>
    <w:rsid w:val="004525C0"/>
    <w:rsid w:val="004532DC"/>
    <w:rsid w:val="0045331B"/>
    <w:rsid w:val="004536E2"/>
    <w:rsid w:val="0045390E"/>
    <w:rsid w:val="00453A3C"/>
    <w:rsid w:val="00453C54"/>
    <w:rsid w:val="00453CAF"/>
    <w:rsid w:val="00453FD7"/>
    <w:rsid w:val="0045435C"/>
    <w:rsid w:val="00454432"/>
    <w:rsid w:val="0045474F"/>
    <w:rsid w:val="004547B0"/>
    <w:rsid w:val="00454937"/>
    <w:rsid w:val="00454949"/>
    <w:rsid w:val="00454A6C"/>
    <w:rsid w:val="0045545C"/>
    <w:rsid w:val="00455793"/>
    <w:rsid w:val="004558B4"/>
    <w:rsid w:val="00455C6D"/>
    <w:rsid w:val="00455E86"/>
    <w:rsid w:val="00455E9A"/>
    <w:rsid w:val="004562B7"/>
    <w:rsid w:val="00456A29"/>
    <w:rsid w:val="00456E53"/>
    <w:rsid w:val="00456F61"/>
    <w:rsid w:val="00457080"/>
    <w:rsid w:val="00457225"/>
    <w:rsid w:val="00457359"/>
    <w:rsid w:val="004574D7"/>
    <w:rsid w:val="004576B9"/>
    <w:rsid w:val="00457760"/>
    <w:rsid w:val="00457770"/>
    <w:rsid w:val="00457A4F"/>
    <w:rsid w:val="00457C8B"/>
    <w:rsid w:val="004600A9"/>
    <w:rsid w:val="004600E1"/>
    <w:rsid w:val="004601BD"/>
    <w:rsid w:val="004602B6"/>
    <w:rsid w:val="00460772"/>
    <w:rsid w:val="004608D3"/>
    <w:rsid w:val="004613C0"/>
    <w:rsid w:val="00461668"/>
    <w:rsid w:val="00461A87"/>
    <w:rsid w:val="0046215C"/>
    <w:rsid w:val="004630AB"/>
    <w:rsid w:val="00463271"/>
    <w:rsid w:val="004632BB"/>
    <w:rsid w:val="00463A0E"/>
    <w:rsid w:val="00463A16"/>
    <w:rsid w:val="00463AF1"/>
    <w:rsid w:val="00463DE2"/>
    <w:rsid w:val="00463E95"/>
    <w:rsid w:val="004646C3"/>
    <w:rsid w:val="004647BE"/>
    <w:rsid w:val="00464C7A"/>
    <w:rsid w:val="00464CFA"/>
    <w:rsid w:val="00465944"/>
    <w:rsid w:val="00465BF5"/>
    <w:rsid w:val="00465C53"/>
    <w:rsid w:val="00465E8A"/>
    <w:rsid w:val="00466003"/>
    <w:rsid w:val="00466487"/>
    <w:rsid w:val="004664A2"/>
    <w:rsid w:val="0046664E"/>
    <w:rsid w:val="00466693"/>
    <w:rsid w:val="00466C97"/>
    <w:rsid w:val="00467C46"/>
    <w:rsid w:val="00467CBD"/>
    <w:rsid w:val="004701C5"/>
    <w:rsid w:val="004701D3"/>
    <w:rsid w:val="00470201"/>
    <w:rsid w:val="004707D5"/>
    <w:rsid w:val="00470954"/>
    <w:rsid w:val="004709B8"/>
    <w:rsid w:val="00471059"/>
    <w:rsid w:val="00471491"/>
    <w:rsid w:val="0047153E"/>
    <w:rsid w:val="00471B44"/>
    <w:rsid w:val="0047231A"/>
    <w:rsid w:val="0047237D"/>
    <w:rsid w:val="004724C4"/>
    <w:rsid w:val="0047289A"/>
    <w:rsid w:val="00472C5A"/>
    <w:rsid w:val="0047356C"/>
    <w:rsid w:val="00473B1A"/>
    <w:rsid w:val="00473B6A"/>
    <w:rsid w:val="00473B7A"/>
    <w:rsid w:val="004742E1"/>
    <w:rsid w:val="00474346"/>
    <w:rsid w:val="004743B0"/>
    <w:rsid w:val="004746A8"/>
    <w:rsid w:val="00474956"/>
    <w:rsid w:val="00474D87"/>
    <w:rsid w:val="00474DA5"/>
    <w:rsid w:val="00475349"/>
    <w:rsid w:val="00475426"/>
    <w:rsid w:val="0047577D"/>
    <w:rsid w:val="00475B73"/>
    <w:rsid w:val="00475BC5"/>
    <w:rsid w:val="00475F8E"/>
    <w:rsid w:val="0047623E"/>
    <w:rsid w:val="00476316"/>
    <w:rsid w:val="004763E6"/>
    <w:rsid w:val="004765B1"/>
    <w:rsid w:val="00476AAA"/>
    <w:rsid w:val="00476AE5"/>
    <w:rsid w:val="004771D3"/>
    <w:rsid w:val="004776D9"/>
    <w:rsid w:val="0047780D"/>
    <w:rsid w:val="004779CD"/>
    <w:rsid w:val="00477EBD"/>
    <w:rsid w:val="004808D7"/>
    <w:rsid w:val="00480BFA"/>
    <w:rsid w:val="004812E5"/>
    <w:rsid w:val="0048149D"/>
    <w:rsid w:val="0048152B"/>
    <w:rsid w:val="004821BD"/>
    <w:rsid w:val="00482337"/>
    <w:rsid w:val="00482586"/>
    <w:rsid w:val="00482AA0"/>
    <w:rsid w:val="004830F5"/>
    <w:rsid w:val="00483288"/>
    <w:rsid w:val="00483752"/>
    <w:rsid w:val="004837A8"/>
    <w:rsid w:val="00483CBD"/>
    <w:rsid w:val="00484197"/>
    <w:rsid w:val="00484210"/>
    <w:rsid w:val="004849E7"/>
    <w:rsid w:val="00484A83"/>
    <w:rsid w:val="00484C70"/>
    <w:rsid w:val="00484F97"/>
    <w:rsid w:val="004855C0"/>
    <w:rsid w:val="00485F31"/>
    <w:rsid w:val="00486166"/>
    <w:rsid w:val="004862D0"/>
    <w:rsid w:val="004866B4"/>
    <w:rsid w:val="00486923"/>
    <w:rsid w:val="00486D9A"/>
    <w:rsid w:val="004871A0"/>
    <w:rsid w:val="00487200"/>
    <w:rsid w:val="00487475"/>
    <w:rsid w:val="00487792"/>
    <w:rsid w:val="004878C0"/>
    <w:rsid w:val="00487910"/>
    <w:rsid w:val="0049009D"/>
    <w:rsid w:val="004900BE"/>
    <w:rsid w:val="00490991"/>
    <w:rsid w:val="00490A76"/>
    <w:rsid w:val="00490A7A"/>
    <w:rsid w:val="00490C33"/>
    <w:rsid w:val="00490E27"/>
    <w:rsid w:val="00491267"/>
    <w:rsid w:val="004913E5"/>
    <w:rsid w:val="0049150E"/>
    <w:rsid w:val="004915D5"/>
    <w:rsid w:val="00491897"/>
    <w:rsid w:val="00491ADE"/>
    <w:rsid w:val="00491B9B"/>
    <w:rsid w:val="00491C39"/>
    <w:rsid w:val="00491C90"/>
    <w:rsid w:val="00491D73"/>
    <w:rsid w:val="00491E34"/>
    <w:rsid w:val="00492649"/>
    <w:rsid w:val="004926D6"/>
    <w:rsid w:val="004927F0"/>
    <w:rsid w:val="0049293E"/>
    <w:rsid w:val="0049307B"/>
    <w:rsid w:val="00493448"/>
    <w:rsid w:val="0049356D"/>
    <w:rsid w:val="00493624"/>
    <w:rsid w:val="004936D6"/>
    <w:rsid w:val="00493C12"/>
    <w:rsid w:val="00493DB6"/>
    <w:rsid w:val="00493DC9"/>
    <w:rsid w:val="00494131"/>
    <w:rsid w:val="004941C0"/>
    <w:rsid w:val="00494422"/>
    <w:rsid w:val="004945CD"/>
    <w:rsid w:val="004945E1"/>
    <w:rsid w:val="00494BFE"/>
    <w:rsid w:val="00494E13"/>
    <w:rsid w:val="00494F8B"/>
    <w:rsid w:val="00495226"/>
    <w:rsid w:val="004952B2"/>
    <w:rsid w:val="00495976"/>
    <w:rsid w:val="00495B5C"/>
    <w:rsid w:val="00495C80"/>
    <w:rsid w:val="00495E53"/>
    <w:rsid w:val="0049611F"/>
    <w:rsid w:val="004962E5"/>
    <w:rsid w:val="00496313"/>
    <w:rsid w:val="0049644B"/>
    <w:rsid w:val="00496571"/>
    <w:rsid w:val="004967E9"/>
    <w:rsid w:val="00496914"/>
    <w:rsid w:val="004969CE"/>
    <w:rsid w:val="004971B9"/>
    <w:rsid w:val="0049740E"/>
    <w:rsid w:val="0049759D"/>
    <w:rsid w:val="0049776D"/>
    <w:rsid w:val="00497AB9"/>
    <w:rsid w:val="004A033B"/>
    <w:rsid w:val="004A05FB"/>
    <w:rsid w:val="004A0BA8"/>
    <w:rsid w:val="004A1148"/>
    <w:rsid w:val="004A150D"/>
    <w:rsid w:val="004A1629"/>
    <w:rsid w:val="004A2673"/>
    <w:rsid w:val="004A2CA4"/>
    <w:rsid w:val="004A3809"/>
    <w:rsid w:val="004A398B"/>
    <w:rsid w:val="004A3C53"/>
    <w:rsid w:val="004A3CEE"/>
    <w:rsid w:val="004A3E5D"/>
    <w:rsid w:val="004A3E6C"/>
    <w:rsid w:val="004A3FF5"/>
    <w:rsid w:val="004A42F7"/>
    <w:rsid w:val="004A44C0"/>
    <w:rsid w:val="004A4E75"/>
    <w:rsid w:val="004A5032"/>
    <w:rsid w:val="004A5363"/>
    <w:rsid w:val="004A64FE"/>
    <w:rsid w:val="004A69C4"/>
    <w:rsid w:val="004A700D"/>
    <w:rsid w:val="004A72CB"/>
    <w:rsid w:val="004A736A"/>
    <w:rsid w:val="004A7AC2"/>
    <w:rsid w:val="004B01BD"/>
    <w:rsid w:val="004B07B3"/>
    <w:rsid w:val="004B0943"/>
    <w:rsid w:val="004B0D75"/>
    <w:rsid w:val="004B114F"/>
    <w:rsid w:val="004B13FE"/>
    <w:rsid w:val="004B163D"/>
    <w:rsid w:val="004B1A1F"/>
    <w:rsid w:val="004B1FE6"/>
    <w:rsid w:val="004B2409"/>
    <w:rsid w:val="004B296B"/>
    <w:rsid w:val="004B2A3F"/>
    <w:rsid w:val="004B3036"/>
    <w:rsid w:val="004B3124"/>
    <w:rsid w:val="004B3153"/>
    <w:rsid w:val="004B31D0"/>
    <w:rsid w:val="004B3BF3"/>
    <w:rsid w:val="004B3F74"/>
    <w:rsid w:val="004B4069"/>
    <w:rsid w:val="004B43BB"/>
    <w:rsid w:val="004B4C44"/>
    <w:rsid w:val="004B4D09"/>
    <w:rsid w:val="004B4E28"/>
    <w:rsid w:val="004B4EED"/>
    <w:rsid w:val="004B5D95"/>
    <w:rsid w:val="004B5EA7"/>
    <w:rsid w:val="004B6088"/>
    <w:rsid w:val="004B620D"/>
    <w:rsid w:val="004B651D"/>
    <w:rsid w:val="004B6A2C"/>
    <w:rsid w:val="004B6ADA"/>
    <w:rsid w:val="004B76B9"/>
    <w:rsid w:val="004B7C57"/>
    <w:rsid w:val="004B7CBD"/>
    <w:rsid w:val="004B7D1E"/>
    <w:rsid w:val="004C002F"/>
    <w:rsid w:val="004C015A"/>
    <w:rsid w:val="004C036D"/>
    <w:rsid w:val="004C066C"/>
    <w:rsid w:val="004C0A9B"/>
    <w:rsid w:val="004C1111"/>
    <w:rsid w:val="004C12E3"/>
    <w:rsid w:val="004C149D"/>
    <w:rsid w:val="004C1A60"/>
    <w:rsid w:val="004C1B67"/>
    <w:rsid w:val="004C2298"/>
    <w:rsid w:val="004C22FB"/>
    <w:rsid w:val="004C2A80"/>
    <w:rsid w:val="004C2B1D"/>
    <w:rsid w:val="004C2F74"/>
    <w:rsid w:val="004C31E3"/>
    <w:rsid w:val="004C31F3"/>
    <w:rsid w:val="004C32DB"/>
    <w:rsid w:val="004C32EB"/>
    <w:rsid w:val="004C35C5"/>
    <w:rsid w:val="004C35DC"/>
    <w:rsid w:val="004C393D"/>
    <w:rsid w:val="004C3C27"/>
    <w:rsid w:val="004C4048"/>
    <w:rsid w:val="004C4099"/>
    <w:rsid w:val="004C40CC"/>
    <w:rsid w:val="004C4277"/>
    <w:rsid w:val="004C43F6"/>
    <w:rsid w:val="004C45B4"/>
    <w:rsid w:val="004C476B"/>
    <w:rsid w:val="004C480C"/>
    <w:rsid w:val="004C490E"/>
    <w:rsid w:val="004C4BED"/>
    <w:rsid w:val="004C4EA2"/>
    <w:rsid w:val="004C4ECA"/>
    <w:rsid w:val="004C522D"/>
    <w:rsid w:val="004C53EE"/>
    <w:rsid w:val="004C55A1"/>
    <w:rsid w:val="004C5976"/>
    <w:rsid w:val="004C5C34"/>
    <w:rsid w:val="004C5E6B"/>
    <w:rsid w:val="004C6243"/>
    <w:rsid w:val="004C62C7"/>
    <w:rsid w:val="004C6434"/>
    <w:rsid w:val="004C69F7"/>
    <w:rsid w:val="004C6D16"/>
    <w:rsid w:val="004C71D6"/>
    <w:rsid w:val="004C79A9"/>
    <w:rsid w:val="004D0D29"/>
    <w:rsid w:val="004D10F7"/>
    <w:rsid w:val="004D12E7"/>
    <w:rsid w:val="004D1D7A"/>
    <w:rsid w:val="004D1DB0"/>
    <w:rsid w:val="004D1EAF"/>
    <w:rsid w:val="004D23F8"/>
    <w:rsid w:val="004D282B"/>
    <w:rsid w:val="004D2D3C"/>
    <w:rsid w:val="004D2D53"/>
    <w:rsid w:val="004D32D4"/>
    <w:rsid w:val="004D32DF"/>
    <w:rsid w:val="004D36F4"/>
    <w:rsid w:val="004D3C17"/>
    <w:rsid w:val="004D3E18"/>
    <w:rsid w:val="004D4077"/>
    <w:rsid w:val="004D4207"/>
    <w:rsid w:val="004D44FE"/>
    <w:rsid w:val="004D4B1A"/>
    <w:rsid w:val="004D4B74"/>
    <w:rsid w:val="004D4D9B"/>
    <w:rsid w:val="004D51FE"/>
    <w:rsid w:val="004D572E"/>
    <w:rsid w:val="004D57DE"/>
    <w:rsid w:val="004D581D"/>
    <w:rsid w:val="004D5867"/>
    <w:rsid w:val="004D6130"/>
    <w:rsid w:val="004D6300"/>
    <w:rsid w:val="004D6787"/>
    <w:rsid w:val="004D6DC0"/>
    <w:rsid w:val="004D7669"/>
    <w:rsid w:val="004D76B4"/>
    <w:rsid w:val="004D7889"/>
    <w:rsid w:val="004D7DD9"/>
    <w:rsid w:val="004E0261"/>
    <w:rsid w:val="004E029A"/>
    <w:rsid w:val="004E04CA"/>
    <w:rsid w:val="004E0B69"/>
    <w:rsid w:val="004E0FB6"/>
    <w:rsid w:val="004E0FBE"/>
    <w:rsid w:val="004E0FF1"/>
    <w:rsid w:val="004E181A"/>
    <w:rsid w:val="004E1B13"/>
    <w:rsid w:val="004E1B3F"/>
    <w:rsid w:val="004E1D2F"/>
    <w:rsid w:val="004E2306"/>
    <w:rsid w:val="004E2849"/>
    <w:rsid w:val="004E2B6D"/>
    <w:rsid w:val="004E2BDF"/>
    <w:rsid w:val="004E2C37"/>
    <w:rsid w:val="004E2CCE"/>
    <w:rsid w:val="004E2CF7"/>
    <w:rsid w:val="004E2E0C"/>
    <w:rsid w:val="004E2FB7"/>
    <w:rsid w:val="004E30FA"/>
    <w:rsid w:val="004E3240"/>
    <w:rsid w:val="004E335F"/>
    <w:rsid w:val="004E3489"/>
    <w:rsid w:val="004E3753"/>
    <w:rsid w:val="004E4320"/>
    <w:rsid w:val="004E43D5"/>
    <w:rsid w:val="004E451E"/>
    <w:rsid w:val="004E4845"/>
    <w:rsid w:val="004E4864"/>
    <w:rsid w:val="004E567A"/>
    <w:rsid w:val="004E5851"/>
    <w:rsid w:val="004E6072"/>
    <w:rsid w:val="004E6648"/>
    <w:rsid w:val="004E683B"/>
    <w:rsid w:val="004E6868"/>
    <w:rsid w:val="004E697A"/>
    <w:rsid w:val="004E6C49"/>
    <w:rsid w:val="004E723F"/>
    <w:rsid w:val="004E7364"/>
    <w:rsid w:val="004E765F"/>
    <w:rsid w:val="004E79B5"/>
    <w:rsid w:val="004E7A5B"/>
    <w:rsid w:val="004E7B7C"/>
    <w:rsid w:val="004E7CFE"/>
    <w:rsid w:val="004F00D4"/>
    <w:rsid w:val="004F06B1"/>
    <w:rsid w:val="004F0889"/>
    <w:rsid w:val="004F0B10"/>
    <w:rsid w:val="004F1797"/>
    <w:rsid w:val="004F1BD0"/>
    <w:rsid w:val="004F1D38"/>
    <w:rsid w:val="004F20E7"/>
    <w:rsid w:val="004F2407"/>
    <w:rsid w:val="004F25F4"/>
    <w:rsid w:val="004F2B97"/>
    <w:rsid w:val="004F2ECB"/>
    <w:rsid w:val="004F3053"/>
    <w:rsid w:val="004F3085"/>
    <w:rsid w:val="004F318B"/>
    <w:rsid w:val="004F32AF"/>
    <w:rsid w:val="004F3B6D"/>
    <w:rsid w:val="004F3CE3"/>
    <w:rsid w:val="004F3E32"/>
    <w:rsid w:val="004F414B"/>
    <w:rsid w:val="004F45ED"/>
    <w:rsid w:val="004F50E7"/>
    <w:rsid w:val="004F520F"/>
    <w:rsid w:val="004F5361"/>
    <w:rsid w:val="004F57F2"/>
    <w:rsid w:val="004F5852"/>
    <w:rsid w:val="004F592B"/>
    <w:rsid w:val="004F5A72"/>
    <w:rsid w:val="004F5D79"/>
    <w:rsid w:val="004F6392"/>
    <w:rsid w:val="004F65E3"/>
    <w:rsid w:val="004F66D8"/>
    <w:rsid w:val="004F6759"/>
    <w:rsid w:val="004F6926"/>
    <w:rsid w:val="004F6AE7"/>
    <w:rsid w:val="004F6BC0"/>
    <w:rsid w:val="004F6C0E"/>
    <w:rsid w:val="004F70A4"/>
    <w:rsid w:val="004F7423"/>
    <w:rsid w:val="004F7427"/>
    <w:rsid w:val="004F742B"/>
    <w:rsid w:val="004F753A"/>
    <w:rsid w:val="004F76C3"/>
    <w:rsid w:val="004F7974"/>
    <w:rsid w:val="004F7BCC"/>
    <w:rsid w:val="004F7C17"/>
    <w:rsid w:val="004F7C80"/>
    <w:rsid w:val="004F7E8E"/>
    <w:rsid w:val="005005C1"/>
    <w:rsid w:val="0050095C"/>
    <w:rsid w:val="00500D97"/>
    <w:rsid w:val="00501859"/>
    <w:rsid w:val="00501B6C"/>
    <w:rsid w:val="005020D1"/>
    <w:rsid w:val="0050249D"/>
    <w:rsid w:val="00502701"/>
    <w:rsid w:val="00502B94"/>
    <w:rsid w:val="005030D4"/>
    <w:rsid w:val="00503266"/>
    <w:rsid w:val="00503A65"/>
    <w:rsid w:val="00503AE2"/>
    <w:rsid w:val="00503D93"/>
    <w:rsid w:val="00503EC8"/>
    <w:rsid w:val="00504107"/>
    <w:rsid w:val="00504602"/>
    <w:rsid w:val="00505155"/>
    <w:rsid w:val="00505517"/>
    <w:rsid w:val="00505886"/>
    <w:rsid w:val="005060DA"/>
    <w:rsid w:val="005061CC"/>
    <w:rsid w:val="00506701"/>
    <w:rsid w:val="005067E9"/>
    <w:rsid w:val="005068F0"/>
    <w:rsid w:val="00506975"/>
    <w:rsid w:val="00506F90"/>
    <w:rsid w:val="00507252"/>
    <w:rsid w:val="0050734A"/>
    <w:rsid w:val="005075F5"/>
    <w:rsid w:val="005076E8"/>
    <w:rsid w:val="005079D8"/>
    <w:rsid w:val="005079E3"/>
    <w:rsid w:val="00507A3D"/>
    <w:rsid w:val="0051003E"/>
    <w:rsid w:val="005101F5"/>
    <w:rsid w:val="005103A4"/>
    <w:rsid w:val="00510C4F"/>
    <w:rsid w:val="00511013"/>
    <w:rsid w:val="0051112B"/>
    <w:rsid w:val="00511417"/>
    <w:rsid w:val="0051175D"/>
    <w:rsid w:val="005119B6"/>
    <w:rsid w:val="00511E27"/>
    <w:rsid w:val="00512413"/>
    <w:rsid w:val="00512580"/>
    <w:rsid w:val="005135F6"/>
    <w:rsid w:val="0051376F"/>
    <w:rsid w:val="0051398C"/>
    <w:rsid w:val="00513B1A"/>
    <w:rsid w:val="00513C97"/>
    <w:rsid w:val="005140D9"/>
    <w:rsid w:val="005140E1"/>
    <w:rsid w:val="0051421C"/>
    <w:rsid w:val="005142F9"/>
    <w:rsid w:val="00514AA4"/>
    <w:rsid w:val="005153B8"/>
    <w:rsid w:val="00515AE4"/>
    <w:rsid w:val="00516006"/>
    <w:rsid w:val="00516059"/>
    <w:rsid w:val="005160CF"/>
    <w:rsid w:val="00516278"/>
    <w:rsid w:val="0051645C"/>
    <w:rsid w:val="0051699D"/>
    <w:rsid w:val="00516F02"/>
    <w:rsid w:val="00516F2A"/>
    <w:rsid w:val="005175FC"/>
    <w:rsid w:val="005179A8"/>
    <w:rsid w:val="00517FD2"/>
    <w:rsid w:val="0052033D"/>
    <w:rsid w:val="005204AA"/>
    <w:rsid w:val="00520B5F"/>
    <w:rsid w:val="00521341"/>
    <w:rsid w:val="0052158D"/>
    <w:rsid w:val="00521650"/>
    <w:rsid w:val="005216A7"/>
    <w:rsid w:val="005218CE"/>
    <w:rsid w:val="005220D2"/>
    <w:rsid w:val="0052218C"/>
    <w:rsid w:val="00522400"/>
    <w:rsid w:val="00522E45"/>
    <w:rsid w:val="00522F8B"/>
    <w:rsid w:val="0052304D"/>
    <w:rsid w:val="0052308A"/>
    <w:rsid w:val="005231DE"/>
    <w:rsid w:val="005231E2"/>
    <w:rsid w:val="00523251"/>
    <w:rsid w:val="00523757"/>
    <w:rsid w:val="005239C2"/>
    <w:rsid w:val="00523DD6"/>
    <w:rsid w:val="00523E27"/>
    <w:rsid w:val="00523F7A"/>
    <w:rsid w:val="00523FDB"/>
    <w:rsid w:val="00524435"/>
    <w:rsid w:val="005245BE"/>
    <w:rsid w:val="005247EB"/>
    <w:rsid w:val="00525805"/>
    <w:rsid w:val="005259F0"/>
    <w:rsid w:val="00525CCE"/>
    <w:rsid w:val="00525DB8"/>
    <w:rsid w:val="00525F7D"/>
    <w:rsid w:val="0052608E"/>
    <w:rsid w:val="005260B1"/>
    <w:rsid w:val="00526220"/>
    <w:rsid w:val="005264DA"/>
    <w:rsid w:val="005267E8"/>
    <w:rsid w:val="005269EA"/>
    <w:rsid w:val="00526A86"/>
    <w:rsid w:val="00526D30"/>
    <w:rsid w:val="00526DD2"/>
    <w:rsid w:val="005270AA"/>
    <w:rsid w:val="00527105"/>
    <w:rsid w:val="0052758B"/>
    <w:rsid w:val="005277BB"/>
    <w:rsid w:val="00527819"/>
    <w:rsid w:val="005308F8"/>
    <w:rsid w:val="0053096E"/>
    <w:rsid w:val="00530AEA"/>
    <w:rsid w:val="0053177F"/>
    <w:rsid w:val="005317D0"/>
    <w:rsid w:val="00531A76"/>
    <w:rsid w:val="00531F65"/>
    <w:rsid w:val="0053237C"/>
    <w:rsid w:val="005323EB"/>
    <w:rsid w:val="00532428"/>
    <w:rsid w:val="0053250E"/>
    <w:rsid w:val="00532931"/>
    <w:rsid w:val="00532C03"/>
    <w:rsid w:val="00532D8E"/>
    <w:rsid w:val="00532FDE"/>
    <w:rsid w:val="0053374A"/>
    <w:rsid w:val="005337A7"/>
    <w:rsid w:val="00533C6B"/>
    <w:rsid w:val="00533EAE"/>
    <w:rsid w:val="005342F5"/>
    <w:rsid w:val="00534307"/>
    <w:rsid w:val="00534BDA"/>
    <w:rsid w:val="00535274"/>
    <w:rsid w:val="0053546D"/>
    <w:rsid w:val="00535512"/>
    <w:rsid w:val="00535621"/>
    <w:rsid w:val="00535853"/>
    <w:rsid w:val="00535933"/>
    <w:rsid w:val="00535AC2"/>
    <w:rsid w:val="00535ACC"/>
    <w:rsid w:val="00535C02"/>
    <w:rsid w:val="00536B5C"/>
    <w:rsid w:val="00536E22"/>
    <w:rsid w:val="00536F06"/>
    <w:rsid w:val="00536F33"/>
    <w:rsid w:val="0053711E"/>
    <w:rsid w:val="00537131"/>
    <w:rsid w:val="00537571"/>
    <w:rsid w:val="00537A86"/>
    <w:rsid w:val="00537D44"/>
    <w:rsid w:val="00537F12"/>
    <w:rsid w:val="005402E2"/>
    <w:rsid w:val="00540638"/>
    <w:rsid w:val="00540735"/>
    <w:rsid w:val="0054079A"/>
    <w:rsid w:val="0054083E"/>
    <w:rsid w:val="00540C91"/>
    <w:rsid w:val="00540EDF"/>
    <w:rsid w:val="005415CF"/>
    <w:rsid w:val="0054233E"/>
    <w:rsid w:val="00542408"/>
    <w:rsid w:val="0054288C"/>
    <w:rsid w:val="00542EBB"/>
    <w:rsid w:val="0054319A"/>
    <w:rsid w:val="00543212"/>
    <w:rsid w:val="0054356F"/>
    <w:rsid w:val="0054367B"/>
    <w:rsid w:val="00543809"/>
    <w:rsid w:val="0054398A"/>
    <w:rsid w:val="00543AEF"/>
    <w:rsid w:val="00543C53"/>
    <w:rsid w:val="00543CDF"/>
    <w:rsid w:val="00544395"/>
    <w:rsid w:val="005444C7"/>
    <w:rsid w:val="005444F1"/>
    <w:rsid w:val="0054479D"/>
    <w:rsid w:val="00544903"/>
    <w:rsid w:val="0054493C"/>
    <w:rsid w:val="00544F2D"/>
    <w:rsid w:val="00544FC5"/>
    <w:rsid w:val="00545D17"/>
    <w:rsid w:val="00545EC5"/>
    <w:rsid w:val="00546401"/>
    <w:rsid w:val="005465DF"/>
    <w:rsid w:val="005467F0"/>
    <w:rsid w:val="005468F2"/>
    <w:rsid w:val="00546BD9"/>
    <w:rsid w:val="005471BF"/>
    <w:rsid w:val="005472A9"/>
    <w:rsid w:val="00550476"/>
    <w:rsid w:val="005504EB"/>
    <w:rsid w:val="0055075E"/>
    <w:rsid w:val="00550DDE"/>
    <w:rsid w:val="00550E03"/>
    <w:rsid w:val="00550F36"/>
    <w:rsid w:val="00551190"/>
    <w:rsid w:val="00551509"/>
    <w:rsid w:val="00551905"/>
    <w:rsid w:val="00551A33"/>
    <w:rsid w:val="00551B76"/>
    <w:rsid w:val="00552074"/>
    <w:rsid w:val="005525F1"/>
    <w:rsid w:val="0055264D"/>
    <w:rsid w:val="00552BA9"/>
    <w:rsid w:val="00552D8C"/>
    <w:rsid w:val="00552ED1"/>
    <w:rsid w:val="00553542"/>
    <w:rsid w:val="005535ED"/>
    <w:rsid w:val="00553782"/>
    <w:rsid w:val="005538D9"/>
    <w:rsid w:val="00553B8A"/>
    <w:rsid w:val="00553DBA"/>
    <w:rsid w:val="00553E7A"/>
    <w:rsid w:val="0055477E"/>
    <w:rsid w:val="0055499E"/>
    <w:rsid w:val="00554B86"/>
    <w:rsid w:val="00554C08"/>
    <w:rsid w:val="00554C71"/>
    <w:rsid w:val="00554EDD"/>
    <w:rsid w:val="00554EFF"/>
    <w:rsid w:val="00555198"/>
    <w:rsid w:val="0055549D"/>
    <w:rsid w:val="0055594B"/>
    <w:rsid w:val="00555AAD"/>
    <w:rsid w:val="00555F87"/>
    <w:rsid w:val="005560D5"/>
    <w:rsid w:val="005561B1"/>
    <w:rsid w:val="00556C74"/>
    <w:rsid w:val="00556E77"/>
    <w:rsid w:val="00556E83"/>
    <w:rsid w:val="00556E84"/>
    <w:rsid w:val="00556FD9"/>
    <w:rsid w:val="005571F8"/>
    <w:rsid w:val="0055769C"/>
    <w:rsid w:val="00557B1A"/>
    <w:rsid w:val="005603F5"/>
    <w:rsid w:val="005605E7"/>
    <w:rsid w:val="0056088B"/>
    <w:rsid w:val="0056110C"/>
    <w:rsid w:val="005611BD"/>
    <w:rsid w:val="0056138E"/>
    <w:rsid w:val="00562057"/>
    <w:rsid w:val="0056210C"/>
    <w:rsid w:val="005622B8"/>
    <w:rsid w:val="0056254F"/>
    <w:rsid w:val="005630B7"/>
    <w:rsid w:val="00563A4D"/>
    <w:rsid w:val="0056487E"/>
    <w:rsid w:val="00564A33"/>
    <w:rsid w:val="005651F3"/>
    <w:rsid w:val="00566162"/>
    <w:rsid w:val="005662C2"/>
    <w:rsid w:val="00566422"/>
    <w:rsid w:val="0056690B"/>
    <w:rsid w:val="00566B5B"/>
    <w:rsid w:val="00566D6D"/>
    <w:rsid w:val="005671D9"/>
    <w:rsid w:val="00567218"/>
    <w:rsid w:val="00567796"/>
    <w:rsid w:val="00567947"/>
    <w:rsid w:val="00567BA3"/>
    <w:rsid w:val="00567E7D"/>
    <w:rsid w:val="0057029A"/>
    <w:rsid w:val="005702C7"/>
    <w:rsid w:val="005704F4"/>
    <w:rsid w:val="005712F8"/>
    <w:rsid w:val="005714EB"/>
    <w:rsid w:val="0057165C"/>
    <w:rsid w:val="0057209C"/>
    <w:rsid w:val="00572442"/>
    <w:rsid w:val="005726A3"/>
    <w:rsid w:val="005729A7"/>
    <w:rsid w:val="00572AA3"/>
    <w:rsid w:val="00572B0E"/>
    <w:rsid w:val="00572C74"/>
    <w:rsid w:val="0057324D"/>
    <w:rsid w:val="005734F4"/>
    <w:rsid w:val="005736E0"/>
    <w:rsid w:val="00574007"/>
    <w:rsid w:val="0057418A"/>
    <w:rsid w:val="005742D0"/>
    <w:rsid w:val="0057452B"/>
    <w:rsid w:val="0057465B"/>
    <w:rsid w:val="00574E82"/>
    <w:rsid w:val="00575219"/>
    <w:rsid w:val="00575674"/>
    <w:rsid w:val="00576581"/>
    <w:rsid w:val="005766EC"/>
    <w:rsid w:val="005767D9"/>
    <w:rsid w:val="00576EB1"/>
    <w:rsid w:val="00577037"/>
    <w:rsid w:val="00577146"/>
    <w:rsid w:val="005773A0"/>
    <w:rsid w:val="00577D54"/>
    <w:rsid w:val="005800F8"/>
    <w:rsid w:val="005801AA"/>
    <w:rsid w:val="005805C4"/>
    <w:rsid w:val="005805D1"/>
    <w:rsid w:val="00580764"/>
    <w:rsid w:val="00580A07"/>
    <w:rsid w:val="00580A30"/>
    <w:rsid w:val="00580EA0"/>
    <w:rsid w:val="005812E9"/>
    <w:rsid w:val="00581453"/>
    <w:rsid w:val="0058156A"/>
    <w:rsid w:val="0058160F"/>
    <w:rsid w:val="005819B9"/>
    <w:rsid w:val="00581B17"/>
    <w:rsid w:val="00581E0B"/>
    <w:rsid w:val="00582002"/>
    <w:rsid w:val="005825B0"/>
    <w:rsid w:val="005826C9"/>
    <w:rsid w:val="00582841"/>
    <w:rsid w:val="00583BA7"/>
    <w:rsid w:val="00583C35"/>
    <w:rsid w:val="00583C58"/>
    <w:rsid w:val="00583F7A"/>
    <w:rsid w:val="0058403F"/>
    <w:rsid w:val="00584050"/>
    <w:rsid w:val="00584CF3"/>
    <w:rsid w:val="00584E08"/>
    <w:rsid w:val="0058501F"/>
    <w:rsid w:val="00585525"/>
    <w:rsid w:val="00585538"/>
    <w:rsid w:val="0058570E"/>
    <w:rsid w:val="00585767"/>
    <w:rsid w:val="00585D06"/>
    <w:rsid w:val="00585D81"/>
    <w:rsid w:val="00585D96"/>
    <w:rsid w:val="00585FAD"/>
    <w:rsid w:val="00586036"/>
    <w:rsid w:val="005860CF"/>
    <w:rsid w:val="005861E2"/>
    <w:rsid w:val="00586AE1"/>
    <w:rsid w:val="00586D72"/>
    <w:rsid w:val="0058706F"/>
    <w:rsid w:val="0058709B"/>
    <w:rsid w:val="00587222"/>
    <w:rsid w:val="005877CB"/>
    <w:rsid w:val="005879A3"/>
    <w:rsid w:val="00590A99"/>
    <w:rsid w:val="00590E03"/>
    <w:rsid w:val="00590E36"/>
    <w:rsid w:val="00590F71"/>
    <w:rsid w:val="0059123F"/>
    <w:rsid w:val="00592222"/>
    <w:rsid w:val="005923BA"/>
    <w:rsid w:val="00592518"/>
    <w:rsid w:val="00592632"/>
    <w:rsid w:val="005928BF"/>
    <w:rsid w:val="005933B5"/>
    <w:rsid w:val="00593540"/>
    <w:rsid w:val="005935F5"/>
    <w:rsid w:val="00593977"/>
    <w:rsid w:val="00593A0F"/>
    <w:rsid w:val="00593A7C"/>
    <w:rsid w:val="00593B42"/>
    <w:rsid w:val="00593CCD"/>
    <w:rsid w:val="00593DCE"/>
    <w:rsid w:val="00593DFB"/>
    <w:rsid w:val="00593E82"/>
    <w:rsid w:val="00594126"/>
    <w:rsid w:val="0059427F"/>
    <w:rsid w:val="00594A39"/>
    <w:rsid w:val="00594AA3"/>
    <w:rsid w:val="00594E2D"/>
    <w:rsid w:val="00594E70"/>
    <w:rsid w:val="00594F0E"/>
    <w:rsid w:val="0059502D"/>
    <w:rsid w:val="00595AFF"/>
    <w:rsid w:val="00595B7E"/>
    <w:rsid w:val="00595F55"/>
    <w:rsid w:val="00596189"/>
    <w:rsid w:val="00596DF4"/>
    <w:rsid w:val="00596E95"/>
    <w:rsid w:val="00597B8A"/>
    <w:rsid w:val="00597E79"/>
    <w:rsid w:val="00597ED0"/>
    <w:rsid w:val="00597FBD"/>
    <w:rsid w:val="005A004D"/>
    <w:rsid w:val="005A0064"/>
    <w:rsid w:val="005A0532"/>
    <w:rsid w:val="005A0706"/>
    <w:rsid w:val="005A0825"/>
    <w:rsid w:val="005A0A66"/>
    <w:rsid w:val="005A0EE3"/>
    <w:rsid w:val="005A0F75"/>
    <w:rsid w:val="005A0FC4"/>
    <w:rsid w:val="005A0FF1"/>
    <w:rsid w:val="005A12E0"/>
    <w:rsid w:val="005A1434"/>
    <w:rsid w:val="005A1645"/>
    <w:rsid w:val="005A17B8"/>
    <w:rsid w:val="005A17FB"/>
    <w:rsid w:val="005A1AAF"/>
    <w:rsid w:val="005A1C35"/>
    <w:rsid w:val="005A1EBB"/>
    <w:rsid w:val="005A20C2"/>
    <w:rsid w:val="005A239F"/>
    <w:rsid w:val="005A27F0"/>
    <w:rsid w:val="005A2AB6"/>
    <w:rsid w:val="005A2FD1"/>
    <w:rsid w:val="005A34F5"/>
    <w:rsid w:val="005A3668"/>
    <w:rsid w:val="005A3837"/>
    <w:rsid w:val="005A3C75"/>
    <w:rsid w:val="005A3CCB"/>
    <w:rsid w:val="005A3FC8"/>
    <w:rsid w:val="005A452B"/>
    <w:rsid w:val="005A4899"/>
    <w:rsid w:val="005A4BD9"/>
    <w:rsid w:val="005A4C3B"/>
    <w:rsid w:val="005A51DE"/>
    <w:rsid w:val="005A53CB"/>
    <w:rsid w:val="005A584F"/>
    <w:rsid w:val="005A5B4F"/>
    <w:rsid w:val="005A5B6D"/>
    <w:rsid w:val="005A5BF9"/>
    <w:rsid w:val="005A5C69"/>
    <w:rsid w:val="005A5DBE"/>
    <w:rsid w:val="005A606D"/>
    <w:rsid w:val="005A6246"/>
    <w:rsid w:val="005A6F0C"/>
    <w:rsid w:val="005A7111"/>
    <w:rsid w:val="005A719F"/>
    <w:rsid w:val="005A72E5"/>
    <w:rsid w:val="005A77B0"/>
    <w:rsid w:val="005A7872"/>
    <w:rsid w:val="005A7BE1"/>
    <w:rsid w:val="005A7F14"/>
    <w:rsid w:val="005B0043"/>
    <w:rsid w:val="005B0534"/>
    <w:rsid w:val="005B0739"/>
    <w:rsid w:val="005B083A"/>
    <w:rsid w:val="005B08B4"/>
    <w:rsid w:val="005B0E17"/>
    <w:rsid w:val="005B0E67"/>
    <w:rsid w:val="005B0F1F"/>
    <w:rsid w:val="005B18D8"/>
    <w:rsid w:val="005B1949"/>
    <w:rsid w:val="005B1C9A"/>
    <w:rsid w:val="005B1E1C"/>
    <w:rsid w:val="005B2710"/>
    <w:rsid w:val="005B2853"/>
    <w:rsid w:val="005B2A0E"/>
    <w:rsid w:val="005B2AA3"/>
    <w:rsid w:val="005B2C90"/>
    <w:rsid w:val="005B32B6"/>
    <w:rsid w:val="005B3CAC"/>
    <w:rsid w:val="005B3E37"/>
    <w:rsid w:val="005B4457"/>
    <w:rsid w:val="005B5017"/>
    <w:rsid w:val="005B53D0"/>
    <w:rsid w:val="005B56F7"/>
    <w:rsid w:val="005B5A2F"/>
    <w:rsid w:val="005B62F9"/>
    <w:rsid w:val="005B649D"/>
    <w:rsid w:val="005B64CC"/>
    <w:rsid w:val="005B66AB"/>
    <w:rsid w:val="005B672C"/>
    <w:rsid w:val="005B6849"/>
    <w:rsid w:val="005B687B"/>
    <w:rsid w:val="005B6BC6"/>
    <w:rsid w:val="005B6C5A"/>
    <w:rsid w:val="005B6DEC"/>
    <w:rsid w:val="005B77C3"/>
    <w:rsid w:val="005B77F0"/>
    <w:rsid w:val="005B787B"/>
    <w:rsid w:val="005B78FD"/>
    <w:rsid w:val="005C002E"/>
    <w:rsid w:val="005C020D"/>
    <w:rsid w:val="005C07E5"/>
    <w:rsid w:val="005C0C98"/>
    <w:rsid w:val="005C0ED9"/>
    <w:rsid w:val="005C10C3"/>
    <w:rsid w:val="005C125F"/>
    <w:rsid w:val="005C135A"/>
    <w:rsid w:val="005C13F8"/>
    <w:rsid w:val="005C14E3"/>
    <w:rsid w:val="005C176B"/>
    <w:rsid w:val="005C1CE4"/>
    <w:rsid w:val="005C1F21"/>
    <w:rsid w:val="005C2679"/>
    <w:rsid w:val="005C2753"/>
    <w:rsid w:val="005C2CF9"/>
    <w:rsid w:val="005C2ED8"/>
    <w:rsid w:val="005C3B25"/>
    <w:rsid w:val="005C40D9"/>
    <w:rsid w:val="005C41EA"/>
    <w:rsid w:val="005C44C7"/>
    <w:rsid w:val="005C4648"/>
    <w:rsid w:val="005C51A6"/>
    <w:rsid w:val="005C55C7"/>
    <w:rsid w:val="005C5858"/>
    <w:rsid w:val="005C5ACE"/>
    <w:rsid w:val="005C5C85"/>
    <w:rsid w:val="005C647D"/>
    <w:rsid w:val="005C6752"/>
    <w:rsid w:val="005C68E9"/>
    <w:rsid w:val="005C69EE"/>
    <w:rsid w:val="005C6BCF"/>
    <w:rsid w:val="005C6BF8"/>
    <w:rsid w:val="005C6C10"/>
    <w:rsid w:val="005C6C5D"/>
    <w:rsid w:val="005C6F4B"/>
    <w:rsid w:val="005C7362"/>
    <w:rsid w:val="005C7625"/>
    <w:rsid w:val="005C7834"/>
    <w:rsid w:val="005C7950"/>
    <w:rsid w:val="005C7953"/>
    <w:rsid w:val="005C7BCD"/>
    <w:rsid w:val="005C7BF3"/>
    <w:rsid w:val="005C7F0C"/>
    <w:rsid w:val="005D0116"/>
    <w:rsid w:val="005D0467"/>
    <w:rsid w:val="005D0491"/>
    <w:rsid w:val="005D07DD"/>
    <w:rsid w:val="005D0D1A"/>
    <w:rsid w:val="005D0F2E"/>
    <w:rsid w:val="005D13A0"/>
    <w:rsid w:val="005D1988"/>
    <w:rsid w:val="005D2256"/>
    <w:rsid w:val="005D239E"/>
    <w:rsid w:val="005D245F"/>
    <w:rsid w:val="005D2515"/>
    <w:rsid w:val="005D2697"/>
    <w:rsid w:val="005D26B8"/>
    <w:rsid w:val="005D287B"/>
    <w:rsid w:val="005D2C41"/>
    <w:rsid w:val="005D2E0A"/>
    <w:rsid w:val="005D2ED9"/>
    <w:rsid w:val="005D2F66"/>
    <w:rsid w:val="005D3067"/>
    <w:rsid w:val="005D3847"/>
    <w:rsid w:val="005D3897"/>
    <w:rsid w:val="005D395A"/>
    <w:rsid w:val="005D3A3F"/>
    <w:rsid w:val="005D49C2"/>
    <w:rsid w:val="005D4C13"/>
    <w:rsid w:val="005D50F4"/>
    <w:rsid w:val="005D5230"/>
    <w:rsid w:val="005D54EA"/>
    <w:rsid w:val="005D588C"/>
    <w:rsid w:val="005D5F5C"/>
    <w:rsid w:val="005D642D"/>
    <w:rsid w:val="005D64D0"/>
    <w:rsid w:val="005D65C0"/>
    <w:rsid w:val="005D6C41"/>
    <w:rsid w:val="005D6D0D"/>
    <w:rsid w:val="005D6DBE"/>
    <w:rsid w:val="005D71E0"/>
    <w:rsid w:val="005D7206"/>
    <w:rsid w:val="005D7232"/>
    <w:rsid w:val="005D75F7"/>
    <w:rsid w:val="005D772C"/>
    <w:rsid w:val="005D7988"/>
    <w:rsid w:val="005D7B89"/>
    <w:rsid w:val="005D7CA6"/>
    <w:rsid w:val="005E0578"/>
    <w:rsid w:val="005E0719"/>
    <w:rsid w:val="005E07AB"/>
    <w:rsid w:val="005E0B03"/>
    <w:rsid w:val="005E0E62"/>
    <w:rsid w:val="005E146D"/>
    <w:rsid w:val="005E1595"/>
    <w:rsid w:val="005E15DC"/>
    <w:rsid w:val="005E1A8B"/>
    <w:rsid w:val="005E1AD0"/>
    <w:rsid w:val="005E1EFC"/>
    <w:rsid w:val="005E21F7"/>
    <w:rsid w:val="005E27CA"/>
    <w:rsid w:val="005E2903"/>
    <w:rsid w:val="005E2E9E"/>
    <w:rsid w:val="005E2FB4"/>
    <w:rsid w:val="005E2FC5"/>
    <w:rsid w:val="005E3221"/>
    <w:rsid w:val="005E3285"/>
    <w:rsid w:val="005E32D8"/>
    <w:rsid w:val="005E34CB"/>
    <w:rsid w:val="005E368D"/>
    <w:rsid w:val="005E3F57"/>
    <w:rsid w:val="005E4356"/>
    <w:rsid w:val="005E4783"/>
    <w:rsid w:val="005E555E"/>
    <w:rsid w:val="005E55FC"/>
    <w:rsid w:val="005E5B2D"/>
    <w:rsid w:val="005E5B44"/>
    <w:rsid w:val="005E6138"/>
    <w:rsid w:val="005E6782"/>
    <w:rsid w:val="005E6E34"/>
    <w:rsid w:val="005E7267"/>
    <w:rsid w:val="005E7759"/>
    <w:rsid w:val="005E78BC"/>
    <w:rsid w:val="005E7F66"/>
    <w:rsid w:val="005F00CC"/>
    <w:rsid w:val="005F044F"/>
    <w:rsid w:val="005F0773"/>
    <w:rsid w:val="005F0905"/>
    <w:rsid w:val="005F099B"/>
    <w:rsid w:val="005F0EA7"/>
    <w:rsid w:val="005F0F5F"/>
    <w:rsid w:val="005F1044"/>
    <w:rsid w:val="005F1BBB"/>
    <w:rsid w:val="005F22BE"/>
    <w:rsid w:val="005F2436"/>
    <w:rsid w:val="005F2D82"/>
    <w:rsid w:val="005F2ED3"/>
    <w:rsid w:val="005F2F80"/>
    <w:rsid w:val="005F3426"/>
    <w:rsid w:val="005F3544"/>
    <w:rsid w:val="005F3B15"/>
    <w:rsid w:val="005F40AA"/>
    <w:rsid w:val="005F4184"/>
    <w:rsid w:val="005F4664"/>
    <w:rsid w:val="005F48C2"/>
    <w:rsid w:val="005F4CDA"/>
    <w:rsid w:val="005F5147"/>
    <w:rsid w:val="005F521A"/>
    <w:rsid w:val="005F53C3"/>
    <w:rsid w:val="005F55FC"/>
    <w:rsid w:val="005F5D31"/>
    <w:rsid w:val="005F5EFB"/>
    <w:rsid w:val="005F60E5"/>
    <w:rsid w:val="005F620D"/>
    <w:rsid w:val="005F626F"/>
    <w:rsid w:val="005F6664"/>
    <w:rsid w:val="005F66E7"/>
    <w:rsid w:val="005F6BEB"/>
    <w:rsid w:val="005F6EA9"/>
    <w:rsid w:val="005F7255"/>
    <w:rsid w:val="005F732D"/>
    <w:rsid w:val="005F744A"/>
    <w:rsid w:val="005F756D"/>
    <w:rsid w:val="005F7A56"/>
    <w:rsid w:val="005F7DCF"/>
    <w:rsid w:val="00600069"/>
    <w:rsid w:val="006006BC"/>
    <w:rsid w:val="0060085C"/>
    <w:rsid w:val="006008C6"/>
    <w:rsid w:val="00600D5E"/>
    <w:rsid w:val="00600E6D"/>
    <w:rsid w:val="006013F9"/>
    <w:rsid w:val="0060145B"/>
    <w:rsid w:val="006017D6"/>
    <w:rsid w:val="00601FE3"/>
    <w:rsid w:val="006022B0"/>
    <w:rsid w:val="006024A1"/>
    <w:rsid w:val="0060261A"/>
    <w:rsid w:val="006032E4"/>
    <w:rsid w:val="00603932"/>
    <w:rsid w:val="00603964"/>
    <w:rsid w:val="006039D7"/>
    <w:rsid w:val="00603A8D"/>
    <w:rsid w:val="00603BC9"/>
    <w:rsid w:val="00603EE2"/>
    <w:rsid w:val="00603FAB"/>
    <w:rsid w:val="00604377"/>
    <w:rsid w:val="006049FD"/>
    <w:rsid w:val="00604BE2"/>
    <w:rsid w:val="00604C44"/>
    <w:rsid w:val="00604DF3"/>
    <w:rsid w:val="006054AD"/>
    <w:rsid w:val="006055A0"/>
    <w:rsid w:val="0060611B"/>
    <w:rsid w:val="006064CF"/>
    <w:rsid w:val="006064E4"/>
    <w:rsid w:val="006066BB"/>
    <w:rsid w:val="0060673B"/>
    <w:rsid w:val="006067EB"/>
    <w:rsid w:val="00606B31"/>
    <w:rsid w:val="00606B38"/>
    <w:rsid w:val="00606D61"/>
    <w:rsid w:val="00606EA2"/>
    <w:rsid w:val="006070E1"/>
    <w:rsid w:val="006070F7"/>
    <w:rsid w:val="006075E7"/>
    <w:rsid w:val="0061041F"/>
    <w:rsid w:val="00610AF4"/>
    <w:rsid w:val="00610C1F"/>
    <w:rsid w:val="006111D0"/>
    <w:rsid w:val="006112D0"/>
    <w:rsid w:val="00611DB2"/>
    <w:rsid w:val="00611EED"/>
    <w:rsid w:val="006122D7"/>
    <w:rsid w:val="006123CD"/>
    <w:rsid w:val="006127BC"/>
    <w:rsid w:val="00612D2A"/>
    <w:rsid w:val="00612DF8"/>
    <w:rsid w:val="00612E37"/>
    <w:rsid w:val="00613054"/>
    <w:rsid w:val="00613232"/>
    <w:rsid w:val="0061335D"/>
    <w:rsid w:val="006134BC"/>
    <w:rsid w:val="006135BF"/>
    <w:rsid w:val="00613672"/>
    <w:rsid w:val="00613DCF"/>
    <w:rsid w:val="00614076"/>
    <w:rsid w:val="006146AF"/>
    <w:rsid w:val="00614938"/>
    <w:rsid w:val="006149D7"/>
    <w:rsid w:val="00614BEE"/>
    <w:rsid w:val="00614D4E"/>
    <w:rsid w:val="00614EA5"/>
    <w:rsid w:val="00614F44"/>
    <w:rsid w:val="0061519C"/>
    <w:rsid w:val="00615374"/>
    <w:rsid w:val="006157AC"/>
    <w:rsid w:val="00615CF4"/>
    <w:rsid w:val="00616B3F"/>
    <w:rsid w:val="00617731"/>
    <w:rsid w:val="00617780"/>
    <w:rsid w:val="006179A5"/>
    <w:rsid w:val="00617BDE"/>
    <w:rsid w:val="00617F0D"/>
    <w:rsid w:val="006200C4"/>
    <w:rsid w:val="006201F3"/>
    <w:rsid w:val="0062057B"/>
    <w:rsid w:val="0062061E"/>
    <w:rsid w:val="00620A2B"/>
    <w:rsid w:val="00620B76"/>
    <w:rsid w:val="00620EA7"/>
    <w:rsid w:val="00621AA3"/>
    <w:rsid w:val="006221CF"/>
    <w:rsid w:val="006224BC"/>
    <w:rsid w:val="006234BC"/>
    <w:rsid w:val="00623670"/>
    <w:rsid w:val="006236B1"/>
    <w:rsid w:val="00623BE3"/>
    <w:rsid w:val="006242A6"/>
    <w:rsid w:val="0062443D"/>
    <w:rsid w:val="006246BE"/>
    <w:rsid w:val="00624D92"/>
    <w:rsid w:val="00624E2A"/>
    <w:rsid w:val="006250FF"/>
    <w:rsid w:val="00625307"/>
    <w:rsid w:val="0062566E"/>
    <w:rsid w:val="006256B8"/>
    <w:rsid w:val="00625AF9"/>
    <w:rsid w:val="00625C32"/>
    <w:rsid w:val="00625ECE"/>
    <w:rsid w:val="006265BC"/>
    <w:rsid w:val="00626712"/>
    <w:rsid w:val="00627619"/>
    <w:rsid w:val="00627AB0"/>
    <w:rsid w:val="006300CD"/>
    <w:rsid w:val="0063026D"/>
    <w:rsid w:val="00630372"/>
    <w:rsid w:val="00630792"/>
    <w:rsid w:val="00630813"/>
    <w:rsid w:val="00630922"/>
    <w:rsid w:val="00630D32"/>
    <w:rsid w:val="00630DED"/>
    <w:rsid w:val="0063104F"/>
    <w:rsid w:val="00631191"/>
    <w:rsid w:val="0063136B"/>
    <w:rsid w:val="0063178F"/>
    <w:rsid w:val="00631995"/>
    <w:rsid w:val="00631A8B"/>
    <w:rsid w:val="00631B0F"/>
    <w:rsid w:val="00631DD1"/>
    <w:rsid w:val="00632439"/>
    <w:rsid w:val="0063276F"/>
    <w:rsid w:val="0063289F"/>
    <w:rsid w:val="00632CF1"/>
    <w:rsid w:val="00632D00"/>
    <w:rsid w:val="0063335B"/>
    <w:rsid w:val="00633361"/>
    <w:rsid w:val="0063372E"/>
    <w:rsid w:val="00633844"/>
    <w:rsid w:val="00633A50"/>
    <w:rsid w:val="00633C1C"/>
    <w:rsid w:val="00633FE5"/>
    <w:rsid w:val="00634018"/>
    <w:rsid w:val="0063421C"/>
    <w:rsid w:val="00634272"/>
    <w:rsid w:val="0063479F"/>
    <w:rsid w:val="00635602"/>
    <w:rsid w:val="00635A51"/>
    <w:rsid w:val="00635BA7"/>
    <w:rsid w:val="0063642E"/>
    <w:rsid w:val="00636495"/>
    <w:rsid w:val="00636CE4"/>
    <w:rsid w:val="00637458"/>
    <w:rsid w:val="006374BD"/>
    <w:rsid w:val="00637888"/>
    <w:rsid w:val="00637A1B"/>
    <w:rsid w:val="00637F9A"/>
    <w:rsid w:val="00640177"/>
    <w:rsid w:val="0064064D"/>
    <w:rsid w:val="00640A0F"/>
    <w:rsid w:val="00640FAA"/>
    <w:rsid w:val="006410EC"/>
    <w:rsid w:val="00641814"/>
    <w:rsid w:val="00641926"/>
    <w:rsid w:val="00641CA2"/>
    <w:rsid w:val="00641EEC"/>
    <w:rsid w:val="00642230"/>
    <w:rsid w:val="00642285"/>
    <w:rsid w:val="006424D4"/>
    <w:rsid w:val="006429D8"/>
    <w:rsid w:val="00643545"/>
    <w:rsid w:val="006437FA"/>
    <w:rsid w:val="00643826"/>
    <w:rsid w:val="00643923"/>
    <w:rsid w:val="00643A26"/>
    <w:rsid w:val="00643A31"/>
    <w:rsid w:val="00643A52"/>
    <w:rsid w:val="00643B14"/>
    <w:rsid w:val="00643CF1"/>
    <w:rsid w:val="006441DD"/>
    <w:rsid w:val="00644E3A"/>
    <w:rsid w:val="00644FD3"/>
    <w:rsid w:val="00645AC3"/>
    <w:rsid w:val="00646726"/>
    <w:rsid w:val="00646785"/>
    <w:rsid w:val="0064685A"/>
    <w:rsid w:val="00646EC3"/>
    <w:rsid w:val="006470DE"/>
    <w:rsid w:val="00647C5C"/>
    <w:rsid w:val="00647FED"/>
    <w:rsid w:val="00650197"/>
    <w:rsid w:val="00650280"/>
    <w:rsid w:val="0065037E"/>
    <w:rsid w:val="006508B5"/>
    <w:rsid w:val="0065099F"/>
    <w:rsid w:val="006509E6"/>
    <w:rsid w:val="00650A2C"/>
    <w:rsid w:val="00650F3A"/>
    <w:rsid w:val="00650F5E"/>
    <w:rsid w:val="0065111C"/>
    <w:rsid w:val="0065113C"/>
    <w:rsid w:val="00651696"/>
    <w:rsid w:val="00651843"/>
    <w:rsid w:val="00651C67"/>
    <w:rsid w:val="006524B0"/>
    <w:rsid w:val="00652645"/>
    <w:rsid w:val="00652BF2"/>
    <w:rsid w:val="006531A2"/>
    <w:rsid w:val="006533DC"/>
    <w:rsid w:val="006533FA"/>
    <w:rsid w:val="00653561"/>
    <w:rsid w:val="00653578"/>
    <w:rsid w:val="00653727"/>
    <w:rsid w:val="006538DD"/>
    <w:rsid w:val="006539E6"/>
    <w:rsid w:val="00653DB6"/>
    <w:rsid w:val="006540F2"/>
    <w:rsid w:val="00654111"/>
    <w:rsid w:val="00654152"/>
    <w:rsid w:val="006548FB"/>
    <w:rsid w:val="0065498F"/>
    <w:rsid w:val="00654BD3"/>
    <w:rsid w:val="00654D45"/>
    <w:rsid w:val="00654F9B"/>
    <w:rsid w:val="0065508A"/>
    <w:rsid w:val="00655B88"/>
    <w:rsid w:val="00656005"/>
    <w:rsid w:val="0065654C"/>
    <w:rsid w:val="006569D4"/>
    <w:rsid w:val="00656D5B"/>
    <w:rsid w:val="00656DF5"/>
    <w:rsid w:val="006572D4"/>
    <w:rsid w:val="006573F8"/>
    <w:rsid w:val="00657635"/>
    <w:rsid w:val="006609EC"/>
    <w:rsid w:val="00660B3B"/>
    <w:rsid w:val="00660B85"/>
    <w:rsid w:val="00660BC0"/>
    <w:rsid w:val="00660F5C"/>
    <w:rsid w:val="006611C8"/>
    <w:rsid w:val="006611F7"/>
    <w:rsid w:val="00661B09"/>
    <w:rsid w:val="00662256"/>
    <w:rsid w:val="00662377"/>
    <w:rsid w:val="006624A8"/>
    <w:rsid w:val="00662777"/>
    <w:rsid w:val="006627B0"/>
    <w:rsid w:val="00662C9E"/>
    <w:rsid w:val="00662DBF"/>
    <w:rsid w:val="006635E6"/>
    <w:rsid w:val="00663BE1"/>
    <w:rsid w:val="00663C11"/>
    <w:rsid w:val="00663C85"/>
    <w:rsid w:val="00663CA8"/>
    <w:rsid w:val="00663E0B"/>
    <w:rsid w:val="00663EC8"/>
    <w:rsid w:val="00664630"/>
    <w:rsid w:val="006647F0"/>
    <w:rsid w:val="00664974"/>
    <w:rsid w:val="0066503A"/>
    <w:rsid w:val="006651EE"/>
    <w:rsid w:val="00665285"/>
    <w:rsid w:val="0066548C"/>
    <w:rsid w:val="00665957"/>
    <w:rsid w:val="00665ED8"/>
    <w:rsid w:val="006660E8"/>
    <w:rsid w:val="006660F9"/>
    <w:rsid w:val="006667E6"/>
    <w:rsid w:val="006668C2"/>
    <w:rsid w:val="00666946"/>
    <w:rsid w:val="00666B0D"/>
    <w:rsid w:val="00667130"/>
    <w:rsid w:val="006674B4"/>
    <w:rsid w:val="00667513"/>
    <w:rsid w:val="006678D3"/>
    <w:rsid w:val="00667B8E"/>
    <w:rsid w:val="00667F67"/>
    <w:rsid w:val="006700A6"/>
    <w:rsid w:val="006700BE"/>
    <w:rsid w:val="006700FF"/>
    <w:rsid w:val="00670428"/>
    <w:rsid w:val="006709B2"/>
    <w:rsid w:val="00670DBD"/>
    <w:rsid w:val="00670F54"/>
    <w:rsid w:val="006712C6"/>
    <w:rsid w:val="006715E2"/>
    <w:rsid w:val="006718F8"/>
    <w:rsid w:val="00671AA2"/>
    <w:rsid w:val="00671D7D"/>
    <w:rsid w:val="00671E25"/>
    <w:rsid w:val="00672002"/>
    <w:rsid w:val="00672049"/>
    <w:rsid w:val="0067220C"/>
    <w:rsid w:val="006722AE"/>
    <w:rsid w:val="006722BA"/>
    <w:rsid w:val="00672322"/>
    <w:rsid w:val="00672470"/>
    <w:rsid w:val="0067281E"/>
    <w:rsid w:val="00672B21"/>
    <w:rsid w:val="00672CD1"/>
    <w:rsid w:val="00672F77"/>
    <w:rsid w:val="006730AC"/>
    <w:rsid w:val="006734B8"/>
    <w:rsid w:val="00673501"/>
    <w:rsid w:val="006735D2"/>
    <w:rsid w:val="00673932"/>
    <w:rsid w:val="00674026"/>
    <w:rsid w:val="0067418C"/>
    <w:rsid w:val="00674C62"/>
    <w:rsid w:val="00675107"/>
    <w:rsid w:val="00675144"/>
    <w:rsid w:val="00675646"/>
    <w:rsid w:val="006758BA"/>
    <w:rsid w:val="006763AA"/>
    <w:rsid w:val="00676749"/>
    <w:rsid w:val="00676890"/>
    <w:rsid w:val="006769EE"/>
    <w:rsid w:val="00676A9A"/>
    <w:rsid w:val="00677177"/>
    <w:rsid w:val="00677B0F"/>
    <w:rsid w:val="00677F6B"/>
    <w:rsid w:val="00680D66"/>
    <w:rsid w:val="00680DFF"/>
    <w:rsid w:val="006811BB"/>
    <w:rsid w:val="00681286"/>
    <w:rsid w:val="006813C6"/>
    <w:rsid w:val="00681465"/>
    <w:rsid w:val="00681DE5"/>
    <w:rsid w:val="00681FF2"/>
    <w:rsid w:val="006820F6"/>
    <w:rsid w:val="006821C1"/>
    <w:rsid w:val="0068237B"/>
    <w:rsid w:val="0068282B"/>
    <w:rsid w:val="00682B35"/>
    <w:rsid w:val="00682B37"/>
    <w:rsid w:val="00682EF3"/>
    <w:rsid w:val="00683092"/>
    <w:rsid w:val="0068312C"/>
    <w:rsid w:val="00683272"/>
    <w:rsid w:val="0068333D"/>
    <w:rsid w:val="0068347F"/>
    <w:rsid w:val="006834B8"/>
    <w:rsid w:val="006843CB"/>
    <w:rsid w:val="00684672"/>
    <w:rsid w:val="00684DEA"/>
    <w:rsid w:val="00684F60"/>
    <w:rsid w:val="00685013"/>
    <w:rsid w:val="00685061"/>
    <w:rsid w:val="00685402"/>
    <w:rsid w:val="00685898"/>
    <w:rsid w:val="00685DD1"/>
    <w:rsid w:val="006860D2"/>
    <w:rsid w:val="006865A5"/>
    <w:rsid w:val="0068686B"/>
    <w:rsid w:val="00687166"/>
    <w:rsid w:val="006873B6"/>
    <w:rsid w:val="00687E63"/>
    <w:rsid w:val="0069050E"/>
    <w:rsid w:val="00690827"/>
    <w:rsid w:val="00690D62"/>
    <w:rsid w:val="006910ED"/>
    <w:rsid w:val="0069117F"/>
    <w:rsid w:val="006911A2"/>
    <w:rsid w:val="006911C0"/>
    <w:rsid w:val="006920E6"/>
    <w:rsid w:val="006925CE"/>
    <w:rsid w:val="006925DD"/>
    <w:rsid w:val="006926B1"/>
    <w:rsid w:val="00692728"/>
    <w:rsid w:val="006928C5"/>
    <w:rsid w:val="00692ADA"/>
    <w:rsid w:val="00692B83"/>
    <w:rsid w:val="006934AB"/>
    <w:rsid w:val="0069358C"/>
    <w:rsid w:val="00693CAD"/>
    <w:rsid w:val="00693ED3"/>
    <w:rsid w:val="0069414B"/>
    <w:rsid w:val="00694BEE"/>
    <w:rsid w:val="00694DA3"/>
    <w:rsid w:val="00694F03"/>
    <w:rsid w:val="00694F8C"/>
    <w:rsid w:val="0069501D"/>
    <w:rsid w:val="0069579C"/>
    <w:rsid w:val="006960F5"/>
    <w:rsid w:val="00696A75"/>
    <w:rsid w:val="00696C45"/>
    <w:rsid w:val="00696E31"/>
    <w:rsid w:val="00697032"/>
    <w:rsid w:val="0069712C"/>
    <w:rsid w:val="00697704"/>
    <w:rsid w:val="00697980"/>
    <w:rsid w:val="00697A12"/>
    <w:rsid w:val="00697E9B"/>
    <w:rsid w:val="006A0160"/>
    <w:rsid w:val="006A049C"/>
    <w:rsid w:val="006A04FA"/>
    <w:rsid w:val="006A0558"/>
    <w:rsid w:val="006A063F"/>
    <w:rsid w:val="006A0845"/>
    <w:rsid w:val="006A0BCA"/>
    <w:rsid w:val="006A10EF"/>
    <w:rsid w:val="006A1116"/>
    <w:rsid w:val="006A156A"/>
    <w:rsid w:val="006A19ED"/>
    <w:rsid w:val="006A1E3B"/>
    <w:rsid w:val="006A1F49"/>
    <w:rsid w:val="006A286F"/>
    <w:rsid w:val="006A2CA1"/>
    <w:rsid w:val="006A2ED7"/>
    <w:rsid w:val="006A2F0E"/>
    <w:rsid w:val="006A2FDF"/>
    <w:rsid w:val="006A314E"/>
    <w:rsid w:val="006A3375"/>
    <w:rsid w:val="006A37ED"/>
    <w:rsid w:val="006A3821"/>
    <w:rsid w:val="006A385D"/>
    <w:rsid w:val="006A3964"/>
    <w:rsid w:val="006A3A27"/>
    <w:rsid w:val="006A3E5B"/>
    <w:rsid w:val="006A444D"/>
    <w:rsid w:val="006A464B"/>
    <w:rsid w:val="006A46DC"/>
    <w:rsid w:val="006A47AA"/>
    <w:rsid w:val="006A4999"/>
    <w:rsid w:val="006A4A44"/>
    <w:rsid w:val="006A4B54"/>
    <w:rsid w:val="006A54D0"/>
    <w:rsid w:val="006A597F"/>
    <w:rsid w:val="006A6319"/>
    <w:rsid w:val="006A655C"/>
    <w:rsid w:val="006A6560"/>
    <w:rsid w:val="006A66EC"/>
    <w:rsid w:val="006A6956"/>
    <w:rsid w:val="006A6AE1"/>
    <w:rsid w:val="006A6B5E"/>
    <w:rsid w:val="006A6EBB"/>
    <w:rsid w:val="006A7321"/>
    <w:rsid w:val="006A7784"/>
    <w:rsid w:val="006A7994"/>
    <w:rsid w:val="006A7A06"/>
    <w:rsid w:val="006A7CC3"/>
    <w:rsid w:val="006A7D88"/>
    <w:rsid w:val="006B008C"/>
    <w:rsid w:val="006B0707"/>
    <w:rsid w:val="006B0730"/>
    <w:rsid w:val="006B0B5A"/>
    <w:rsid w:val="006B0B90"/>
    <w:rsid w:val="006B0C14"/>
    <w:rsid w:val="006B0C97"/>
    <w:rsid w:val="006B1014"/>
    <w:rsid w:val="006B141F"/>
    <w:rsid w:val="006B1695"/>
    <w:rsid w:val="006B195D"/>
    <w:rsid w:val="006B1E4B"/>
    <w:rsid w:val="006B22AE"/>
    <w:rsid w:val="006B2787"/>
    <w:rsid w:val="006B2B1E"/>
    <w:rsid w:val="006B2BD9"/>
    <w:rsid w:val="006B2FB7"/>
    <w:rsid w:val="006B31E5"/>
    <w:rsid w:val="006B3234"/>
    <w:rsid w:val="006B34A1"/>
    <w:rsid w:val="006B3A35"/>
    <w:rsid w:val="006B3B72"/>
    <w:rsid w:val="006B3F70"/>
    <w:rsid w:val="006B40AA"/>
    <w:rsid w:val="006B417E"/>
    <w:rsid w:val="006B49EB"/>
    <w:rsid w:val="006B4A0C"/>
    <w:rsid w:val="006B4A53"/>
    <w:rsid w:val="006B4C74"/>
    <w:rsid w:val="006B4D90"/>
    <w:rsid w:val="006B4EA5"/>
    <w:rsid w:val="006B4F44"/>
    <w:rsid w:val="006B51ED"/>
    <w:rsid w:val="006B5532"/>
    <w:rsid w:val="006B575F"/>
    <w:rsid w:val="006B5BAE"/>
    <w:rsid w:val="006B6339"/>
    <w:rsid w:val="006B6589"/>
    <w:rsid w:val="006B663F"/>
    <w:rsid w:val="006B6718"/>
    <w:rsid w:val="006B68C1"/>
    <w:rsid w:val="006B6C3B"/>
    <w:rsid w:val="006B6C86"/>
    <w:rsid w:val="006B6C9F"/>
    <w:rsid w:val="006B6CC2"/>
    <w:rsid w:val="006B703C"/>
    <w:rsid w:val="006B70AE"/>
    <w:rsid w:val="006B74D8"/>
    <w:rsid w:val="006B7E08"/>
    <w:rsid w:val="006C00B3"/>
    <w:rsid w:val="006C087D"/>
    <w:rsid w:val="006C0A56"/>
    <w:rsid w:val="006C0E04"/>
    <w:rsid w:val="006C0F64"/>
    <w:rsid w:val="006C12B2"/>
    <w:rsid w:val="006C142E"/>
    <w:rsid w:val="006C1B33"/>
    <w:rsid w:val="006C1F22"/>
    <w:rsid w:val="006C20EC"/>
    <w:rsid w:val="006C29CE"/>
    <w:rsid w:val="006C3100"/>
    <w:rsid w:val="006C3673"/>
    <w:rsid w:val="006C3706"/>
    <w:rsid w:val="006C387D"/>
    <w:rsid w:val="006C3B7A"/>
    <w:rsid w:val="006C3D77"/>
    <w:rsid w:val="006C3F27"/>
    <w:rsid w:val="006C400E"/>
    <w:rsid w:val="006C499E"/>
    <w:rsid w:val="006C507E"/>
    <w:rsid w:val="006C5588"/>
    <w:rsid w:val="006C55B0"/>
    <w:rsid w:val="006C5966"/>
    <w:rsid w:val="006C5BCA"/>
    <w:rsid w:val="006C5CF0"/>
    <w:rsid w:val="006C65E2"/>
    <w:rsid w:val="006C6B7C"/>
    <w:rsid w:val="006C6DFE"/>
    <w:rsid w:val="006C6EB3"/>
    <w:rsid w:val="006C6EFE"/>
    <w:rsid w:val="006C703C"/>
    <w:rsid w:val="006C72DD"/>
    <w:rsid w:val="006C7318"/>
    <w:rsid w:val="006C7AB5"/>
    <w:rsid w:val="006C7CD6"/>
    <w:rsid w:val="006C7F83"/>
    <w:rsid w:val="006D0136"/>
    <w:rsid w:val="006D02B5"/>
    <w:rsid w:val="006D0878"/>
    <w:rsid w:val="006D09A6"/>
    <w:rsid w:val="006D0A86"/>
    <w:rsid w:val="006D15B3"/>
    <w:rsid w:val="006D16AC"/>
    <w:rsid w:val="006D1C39"/>
    <w:rsid w:val="006D1E35"/>
    <w:rsid w:val="006D2110"/>
    <w:rsid w:val="006D2321"/>
    <w:rsid w:val="006D2491"/>
    <w:rsid w:val="006D24A8"/>
    <w:rsid w:val="006D2777"/>
    <w:rsid w:val="006D2B86"/>
    <w:rsid w:val="006D335B"/>
    <w:rsid w:val="006D3547"/>
    <w:rsid w:val="006D3B3D"/>
    <w:rsid w:val="006D3F39"/>
    <w:rsid w:val="006D424D"/>
    <w:rsid w:val="006D42CD"/>
    <w:rsid w:val="006D452D"/>
    <w:rsid w:val="006D4781"/>
    <w:rsid w:val="006D4893"/>
    <w:rsid w:val="006D526D"/>
    <w:rsid w:val="006D52CF"/>
    <w:rsid w:val="006D5711"/>
    <w:rsid w:val="006D5A0A"/>
    <w:rsid w:val="006D5C94"/>
    <w:rsid w:val="006D5E76"/>
    <w:rsid w:val="006D61EC"/>
    <w:rsid w:val="006D64AE"/>
    <w:rsid w:val="006D6782"/>
    <w:rsid w:val="006D6F6E"/>
    <w:rsid w:val="006D71CC"/>
    <w:rsid w:val="006D7963"/>
    <w:rsid w:val="006D79DA"/>
    <w:rsid w:val="006D7BEE"/>
    <w:rsid w:val="006E0276"/>
    <w:rsid w:val="006E06C1"/>
    <w:rsid w:val="006E0951"/>
    <w:rsid w:val="006E09A0"/>
    <w:rsid w:val="006E102D"/>
    <w:rsid w:val="006E134A"/>
    <w:rsid w:val="006E151D"/>
    <w:rsid w:val="006E19CD"/>
    <w:rsid w:val="006E1C36"/>
    <w:rsid w:val="006E1E63"/>
    <w:rsid w:val="006E2B36"/>
    <w:rsid w:val="006E2FF6"/>
    <w:rsid w:val="006E328A"/>
    <w:rsid w:val="006E3359"/>
    <w:rsid w:val="006E3530"/>
    <w:rsid w:val="006E3A9E"/>
    <w:rsid w:val="006E3DDD"/>
    <w:rsid w:val="006E411F"/>
    <w:rsid w:val="006E463C"/>
    <w:rsid w:val="006E4CD8"/>
    <w:rsid w:val="006E4EA0"/>
    <w:rsid w:val="006E4FC8"/>
    <w:rsid w:val="006E58AB"/>
    <w:rsid w:val="006E5956"/>
    <w:rsid w:val="006E59AF"/>
    <w:rsid w:val="006E67DF"/>
    <w:rsid w:val="006E6961"/>
    <w:rsid w:val="006E6CDE"/>
    <w:rsid w:val="006E6EC7"/>
    <w:rsid w:val="006E72A9"/>
    <w:rsid w:val="006E7425"/>
    <w:rsid w:val="006E77AD"/>
    <w:rsid w:val="006E7FE2"/>
    <w:rsid w:val="006F0287"/>
    <w:rsid w:val="006F0D7F"/>
    <w:rsid w:val="006F113D"/>
    <w:rsid w:val="006F11AA"/>
    <w:rsid w:val="006F1548"/>
    <w:rsid w:val="006F1587"/>
    <w:rsid w:val="006F16FA"/>
    <w:rsid w:val="006F1DFC"/>
    <w:rsid w:val="006F1E59"/>
    <w:rsid w:val="006F1F1E"/>
    <w:rsid w:val="006F2525"/>
    <w:rsid w:val="006F2528"/>
    <w:rsid w:val="006F26DD"/>
    <w:rsid w:val="006F3057"/>
    <w:rsid w:val="006F307A"/>
    <w:rsid w:val="006F3443"/>
    <w:rsid w:val="006F350A"/>
    <w:rsid w:val="006F3A83"/>
    <w:rsid w:val="006F3D78"/>
    <w:rsid w:val="006F3E94"/>
    <w:rsid w:val="006F3F3B"/>
    <w:rsid w:val="006F4187"/>
    <w:rsid w:val="006F42A6"/>
    <w:rsid w:val="006F463C"/>
    <w:rsid w:val="006F4717"/>
    <w:rsid w:val="006F4DB7"/>
    <w:rsid w:val="006F51B7"/>
    <w:rsid w:val="006F54ED"/>
    <w:rsid w:val="006F5C1C"/>
    <w:rsid w:val="006F5E0B"/>
    <w:rsid w:val="006F6872"/>
    <w:rsid w:val="006F69D3"/>
    <w:rsid w:val="006F7098"/>
    <w:rsid w:val="006F70A0"/>
    <w:rsid w:val="006F70F1"/>
    <w:rsid w:val="006F7382"/>
    <w:rsid w:val="006F79BF"/>
    <w:rsid w:val="006F7A40"/>
    <w:rsid w:val="007003A3"/>
    <w:rsid w:val="00700926"/>
    <w:rsid w:val="00700A16"/>
    <w:rsid w:val="007010F1"/>
    <w:rsid w:val="00701174"/>
    <w:rsid w:val="007013AC"/>
    <w:rsid w:val="00701553"/>
    <w:rsid w:val="007016C4"/>
    <w:rsid w:val="00701A1E"/>
    <w:rsid w:val="00701BF3"/>
    <w:rsid w:val="007020AC"/>
    <w:rsid w:val="007022B6"/>
    <w:rsid w:val="0070248D"/>
    <w:rsid w:val="00702BBF"/>
    <w:rsid w:val="00702BFC"/>
    <w:rsid w:val="00702DB9"/>
    <w:rsid w:val="00702E1B"/>
    <w:rsid w:val="00702EF2"/>
    <w:rsid w:val="00702F01"/>
    <w:rsid w:val="007031FF"/>
    <w:rsid w:val="0070343D"/>
    <w:rsid w:val="00703915"/>
    <w:rsid w:val="00703C47"/>
    <w:rsid w:val="00703F72"/>
    <w:rsid w:val="0070472E"/>
    <w:rsid w:val="00704FAF"/>
    <w:rsid w:val="00705211"/>
    <w:rsid w:val="00705242"/>
    <w:rsid w:val="00705F9D"/>
    <w:rsid w:val="007065B9"/>
    <w:rsid w:val="007066C5"/>
    <w:rsid w:val="00706AA0"/>
    <w:rsid w:val="00706BAA"/>
    <w:rsid w:val="007072F0"/>
    <w:rsid w:val="0070755B"/>
    <w:rsid w:val="00707D06"/>
    <w:rsid w:val="0071023B"/>
    <w:rsid w:val="00710512"/>
    <w:rsid w:val="007107FA"/>
    <w:rsid w:val="00710E38"/>
    <w:rsid w:val="00711060"/>
    <w:rsid w:val="0071136B"/>
    <w:rsid w:val="0071136C"/>
    <w:rsid w:val="00711759"/>
    <w:rsid w:val="007118B9"/>
    <w:rsid w:val="00711F4A"/>
    <w:rsid w:val="00711FF8"/>
    <w:rsid w:val="0071368A"/>
    <w:rsid w:val="00713D36"/>
    <w:rsid w:val="00714769"/>
    <w:rsid w:val="00715965"/>
    <w:rsid w:val="007159A6"/>
    <w:rsid w:val="00715A59"/>
    <w:rsid w:val="0071617F"/>
    <w:rsid w:val="00716D1E"/>
    <w:rsid w:val="00716D5F"/>
    <w:rsid w:val="00717275"/>
    <w:rsid w:val="0071761A"/>
    <w:rsid w:val="007176ED"/>
    <w:rsid w:val="00717857"/>
    <w:rsid w:val="007178C3"/>
    <w:rsid w:val="00717988"/>
    <w:rsid w:val="00717C1A"/>
    <w:rsid w:val="00720A77"/>
    <w:rsid w:val="00720E78"/>
    <w:rsid w:val="00721024"/>
    <w:rsid w:val="00721399"/>
    <w:rsid w:val="007213E2"/>
    <w:rsid w:val="007214FC"/>
    <w:rsid w:val="0072150D"/>
    <w:rsid w:val="00721B3F"/>
    <w:rsid w:val="007229CE"/>
    <w:rsid w:val="00722B8A"/>
    <w:rsid w:val="00722C37"/>
    <w:rsid w:val="0072338F"/>
    <w:rsid w:val="007237EF"/>
    <w:rsid w:val="0072383D"/>
    <w:rsid w:val="00723A2C"/>
    <w:rsid w:val="00723E3D"/>
    <w:rsid w:val="007240A6"/>
    <w:rsid w:val="007243FB"/>
    <w:rsid w:val="00724A52"/>
    <w:rsid w:val="00724BD7"/>
    <w:rsid w:val="0072522B"/>
    <w:rsid w:val="00725667"/>
    <w:rsid w:val="00725AA2"/>
    <w:rsid w:val="00726066"/>
    <w:rsid w:val="00726328"/>
    <w:rsid w:val="00726614"/>
    <w:rsid w:val="00726807"/>
    <w:rsid w:val="0072696A"/>
    <w:rsid w:val="00726993"/>
    <w:rsid w:val="00726AB8"/>
    <w:rsid w:val="00726B14"/>
    <w:rsid w:val="00727092"/>
    <w:rsid w:val="007271E1"/>
    <w:rsid w:val="007276D8"/>
    <w:rsid w:val="007302DA"/>
    <w:rsid w:val="00730422"/>
    <w:rsid w:val="00730569"/>
    <w:rsid w:val="00730A00"/>
    <w:rsid w:val="00730CDA"/>
    <w:rsid w:val="00730D4F"/>
    <w:rsid w:val="00731A7E"/>
    <w:rsid w:val="00731AF9"/>
    <w:rsid w:val="00731DA9"/>
    <w:rsid w:val="00731FA7"/>
    <w:rsid w:val="00731FF2"/>
    <w:rsid w:val="0073214F"/>
    <w:rsid w:val="007323DA"/>
    <w:rsid w:val="00732533"/>
    <w:rsid w:val="0073272A"/>
    <w:rsid w:val="007333C1"/>
    <w:rsid w:val="00733785"/>
    <w:rsid w:val="007339AE"/>
    <w:rsid w:val="00733B12"/>
    <w:rsid w:val="00733D59"/>
    <w:rsid w:val="007343A6"/>
    <w:rsid w:val="007347A9"/>
    <w:rsid w:val="00734A03"/>
    <w:rsid w:val="00734B6D"/>
    <w:rsid w:val="00734B6F"/>
    <w:rsid w:val="00734B9F"/>
    <w:rsid w:val="00734DD2"/>
    <w:rsid w:val="00734E1E"/>
    <w:rsid w:val="00735298"/>
    <w:rsid w:val="007354B3"/>
    <w:rsid w:val="00735A01"/>
    <w:rsid w:val="0073626D"/>
    <w:rsid w:val="00736445"/>
    <w:rsid w:val="007364F1"/>
    <w:rsid w:val="0073686F"/>
    <w:rsid w:val="00736884"/>
    <w:rsid w:val="00736A84"/>
    <w:rsid w:val="007373F0"/>
    <w:rsid w:val="0073766A"/>
    <w:rsid w:val="00737CB1"/>
    <w:rsid w:val="0074012E"/>
    <w:rsid w:val="007407AF"/>
    <w:rsid w:val="00740803"/>
    <w:rsid w:val="0074129E"/>
    <w:rsid w:val="0074192E"/>
    <w:rsid w:val="00741F43"/>
    <w:rsid w:val="00742079"/>
    <w:rsid w:val="00742095"/>
    <w:rsid w:val="00742462"/>
    <w:rsid w:val="00742681"/>
    <w:rsid w:val="0074298E"/>
    <w:rsid w:val="00742B3F"/>
    <w:rsid w:val="00742C01"/>
    <w:rsid w:val="00742C51"/>
    <w:rsid w:val="00742FC5"/>
    <w:rsid w:val="0074309B"/>
    <w:rsid w:val="0074319A"/>
    <w:rsid w:val="007438DD"/>
    <w:rsid w:val="00743CE9"/>
    <w:rsid w:val="00744372"/>
    <w:rsid w:val="00744620"/>
    <w:rsid w:val="00744B25"/>
    <w:rsid w:val="007452F4"/>
    <w:rsid w:val="00745332"/>
    <w:rsid w:val="007462E8"/>
    <w:rsid w:val="00746586"/>
    <w:rsid w:val="00746B1D"/>
    <w:rsid w:val="007470BB"/>
    <w:rsid w:val="007473EF"/>
    <w:rsid w:val="00747816"/>
    <w:rsid w:val="007479E0"/>
    <w:rsid w:val="00750177"/>
    <w:rsid w:val="0075019F"/>
    <w:rsid w:val="007501DC"/>
    <w:rsid w:val="007503A1"/>
    <w:rsid w:val="0075074E"/>
    <w:rsid w:val="00750D81"/>
    <w:rsid w:val="00750E23"/>
    <w:rsid w:val="00751108"/>
    <w:rsid w:val="007515C1"/>
    <w:rsid w:val="0075164E"/>
    <w:rsid w:val="007519EF"/>
    <w:rsid w:val="00751A31"/>
    <w:rsid w:val="00751F63"/>
    <w:rsid w:val="00752108"/>
    <w:rsid w:val="007521BD"/>
    <w:rsid w:val="007521DA"/>
    <w:rsid w:val="007522AE"/>
    <w:rsid w:val="007524CA"/>
    <w:rsid w:val="007526A1"/>
    <w:rsid w:val="00752AE2"/>
    <w:rsid w:val="00752C37"/>
    <w:rsid w:val="00752F2B"/>
    <w:rsid w:val="0075349E"/>
    <w:rsid w:val="00753654"/>
    <w:rsid w:val="007536AE"/>
    <w:rsid w:val="007536C1"/>
    <w:rsid w:val="00753710"/>
    <w:rsid w:val="00753971"/>
    <w:rsid w:val="00753C02"/>
    <w:rsid w:val="00753E22"/>
    <w:rsid w:val="00753E58"/>
    <w:rsid w:val="007540C3"/>
    <w:rsid w:val="00754BAE"/>
    <w:rsid w:val="00754F8F"/>
    <w:rsid w:val="0075512B"/>
    <w:rsid w:val="00755381"/>
    <w:rsid w:val="0075552F"/>
    <w:rsid w:val="00755AB0"/>
    <w:rsid w:val="00755B26"/>
    <w:rsid w:val="00755D9F"/>
    <w:rsid w:val="00756016"/>
    <w:rsid w:val="007562EE"/>
    <w:rsid w:val="007562F2"/>
    <w:rsid w:val="00756513"/>
    <w:rsid w:val="00756997"/>
    <w:rsid w:val="00756EFE"/>
    <w:rsid w:val="00757077"/>
    <w:rsid w:val="00757105"/>
    <w:rsid w:val="00757369"/>
    <w:rsid w:val="007573A0"/>
    <w:rsid w:val="00757780"/>
    <w:rsid w:val="00757FCF"/>
    <w:rsid w:val="0076012B"/>
    <w:rsid w:val="0076017C"/>
    <w:rsid w:val="00760871"/>
    <w:rsid w:val="00761277"/>
    <w:rsid w:val="007612A1"/>
    <w:rsid w:val="0076157F"/>
    <w:rsid w:val="00761612"/>
    <w:rsid w:val="007619AC"/>
    <w:rsid w:val="00761E35"/>
    <w:rsid w:val="00761EE6"/>
    <w:rsid w:val="007621B6"/>
    <w:rsid w:val="00762957"/>
    <w:rsid w:val="00762D00"/>
    <w:rsid w:val="00762D78"/>
    <w:rsid w:val="0076312F"/>
    <w:rsid w:val="007632EE"/>
    <w:rsid w:val="007635AE"/>
    <w:rsid w:val="00763FC4"/>
    <w:rsid w:val="00764285"/>
    <w:rsid w:val="007645BB"/>
    <w:rsid w:val="007645E7"/>
    <w:rsid w:val="007646A3"/>
    <w:rsid w:val="00764831"/>
    <w:rsid w:val="00764863"/>
    <w:rsid w:val="00764B89"/>
    <w:rsid w:val="00764E57"/>
    <w:rsid w:val="00764EBD"/>
    <w:rsid w:val="00764F69"/>
    <w:rsid w:val="00765225"/>
    <w:rsid w:val="007657C6"/>
    <w:rsid w:val="00765853"/>
    <w:rsid w:val="00765B31"/>
    <w:rsid w:val="00765C62"/>
    <w:rsid w:val="00765DE6"/>
    <w:rsid w:val="00765FC8"/>
    <w:rsid w:val="00766357"/>
    <w:rsid w:val="007663B3"/>
    <w:rsid w:val="0076690C"/>
    <w:rsid w:val="007669F8"/>
    <w:rsid w:val="00766B19"/>
    <w:rsid w:val="00766BE5"/>
    <w:rsid w:val="00766F81"/>
    <w:rsid w:val="007670CD"/>
    <w:rsid w:val="0076744F"/>
    <w:rsid w:val="00767598"/>
    <w:rsid w:val="007677BB"/>
    <w:rsid w:val="00767A59"/>
    <w:rsid w:val="00767B03"/>
    <w:rsid w:val="00767BC8"/>
    <w:rsid w:val="007700D9"/>
    <w:rsid w:val="007702BB"/>
    <w:rsid w:val="00770376"/>
    <w:rsid w:val="00770505"/>
    <w:rsid w:val="00770A12"/>
    <w:rsid w:val="00770B1A"/>
    <w:rsid w:val="00770CEA"/>
    <w:rsid w:val="0077123D"/>
    <w:rsid w:val="0077128A"/>
    <w:rsid w:val="0077130D"/>
    <w:rsid w:val="007721F6"/>
    <w:rsid w:val="0077232E"/>
    <w:rsid w:val="007727B5"/>
    <w:rsid w:val="00772B15"/>
    <w:rsid w:val="00772F50"/>
    <w:rsid w:val="0077341E"/>
    <w:rsid w:val="007734CD"/>
    <w:rsid w:val="00773518"/>
    <w:rsid w:val="00773601"/>
    <w:rsid w:val="00773773"/>
    <w:rsid w:val="00773D79"/>
    <w:rsid w:val="007742DE"/>
    <w:rsid w:val="00774355"/>
    <w:rsid w:val="00774593"/>
    <w:rsid w:val="007746DE"/>
    <w:rsid w:val="00774D7B"/>
    <w:rsid w:val="00775395"/>
    <w:rsid w:val="0077578D"/>
    <w:rsid w:val="00775F34"/>
    <w:rsid w:val="00776269"/>
    <w:rsid w:val="007762D9"/>
    <w:rsid w:val="0077639A"/>
    <w:rsid w:val="00776A86"/>
    <w:rsid w:val="00776C91"/>
    <w:rsid w:val="00776CF8"/>
    <w:rsid w:val="00776D50"/>
    <w:rsid w:val="00776ECD"/>
    <w:rsid w:val="007771D8"/>
    <w:rsid w:val="00777C3C"/>
    <w:rsid w:val="00777DD2"/>
    <w:rsid w:val="00777E13"/>
    <w:rsid w:val="007802FC"/>
    <w:rsid w:val="00780C0A"/>
    <w:rsid w:val="00780DC4"/>
    <w:rsid w:val="00780E00"/>
    <w:rsid w:val="0078109D"/>
    <w:rsid w:val="007818F8"/>
    <w:rsid w:val="00781CB6"/>
    <w:rsid w:val="00782382"/>
    <w:rsid w:val="007825F7"/>
    <w:rsid w:val="0078274F"/>
    <w:rsid w:val="007828DD"/>
    <w:rsid w:val="00782CB0"/>
    <w:rsid w:val="00782E4E"/>
    <w:rsid w:val="00782FD5"/>
    <w:rsid w:val="00783086"/>
    <w:rsid w:val="0078368A"/>
    <w:rsid w:val="00783A1D"/>
    <w:rsid w:val="00783AC2"/>
    <w:rsid w:val="00783B8E"/>
    <w:rsid w:val="0078407C"/>
    <w:rsid w:val="00784361"/>
    <w:rsid w:val="00784463"/>
    <w:rsid w:val="007845B9"/>
    <w:rsid w:val="00784790"/>
    <w:rsid w:val="007847E2"/>
    <w:rsid w:val="00784FDC"/>
    <w:rsid w:val="00785015"/>
    <w:rsid w:val="00785199"/>
    <w:rsid w:val="00785D40"/>
    <w:rsid w:val="00786045"/>
    <w:rsid w:val="00786C8F"/>
    <w:rsid w:val="00786EB2"/>
    <w:rsid w:val="00786F44"/>
    <w:rsid w:val="007870CB"/>
    <w:rsid w:val="007878B2"/>
    <w:rsid w:val="007878D3"/>
    <w:rsid w:val="007878D8"/>
    <w:rsid w:val="00787CB1"/>
    <w:rsid w:val="00787E84"/>
    <w:rsid w:val="007901D5"/>
    <w:rsid w:val="0079036A"/>
    <w:rsid w:val="0079038F"/>
    <w:rsid w:val="0079041F"/>
    <w:rsid w:val="00790A12"/>
    <w:rsid w:val="00790B19"/>
    <w:rsid w:val="00790BE7"/>
    <w:rsid w:val="00790F90"/>
    <w:rsid w:val="00791DEA"/>
    <w:rsid w:val="00791F8A"/>
    <w:rsid w:val="00792405"/>
    <w:rsid w:val="00792653"/>
    <w:rsid w:val="007927DB"/>
    <w:rsid w:val="00792DB2"/>
    <w:rsid w:val="00792F74"/>
    <w:rsid w:val="00792FB9"/>
    <w:rsid w:val="007932C5"/>
    <w:rsid w:val="007939D5"/>
    <w:rsid w:val="007939DA"/>
    <w:rsid w:val="00793A2D"/>
    <w:rsid w:val="00793F5E"/>
    <w:rsid w:val="00793F6E"/>
    <w:rsid w:val="0079416C"/>
    <w:rsid w:val="007942DD"/>
    <w:rsid w:val="00794598"/>
    <w:rsid w:val="007948CD"/>
    <w:rsid w:val="00794EDD"/>
    <w:rsid w:val="00795632"/>
    <w:rsid w:val="007956A2"/>
    <w:rsid w:val="00795708"/>
    <w:rsid w:val="00795764"/>
    <w:rsid w:val="00795987"/>
    <w:rsid w:val="00795B52"/>
    <w:rsid w:val="00795EBF"/>
    <w:rsid w:val="00796063"/>
    <w:rsid w:val="00796111"/>
    <w:rsid w:val="0079611A"/>
    <w:rsid w:val="00796BF9"/>
    <w:rsid w:val="00796C75"/>
    <w:rsid w:val="00796F2E"/>
    <w:rsid w:val="007970EF"/>
    <w:rsid w:val="00797126"/>
    <w:rsid w:val="00797502"/>
    <w:rsid w:val="00797722"/>
    <w:rsid w:val="00797993"/>
    <w:rsid w:val="007A038C"/>
    <w:rsid w:val="007A08E5"/>
    <w:rsid w:val="007A0B3E"/>
    <w:rsid w:val="007A0E88"/>
    <w:rsid w:val="007A12AD"/>
    <w:rsid w:val="007A12F1"/>
    <w:rsid w:val="007A12FE"/>
    <w:rsid w:val="007A16F8"/>
    <w:rsid w:val="007A1F2D"/>
    <w:rsid w:val="007A1F67"/>
    <w:rsid w:val="007A29FF"/>
    <w:rsid w:val="007A2D93"/>
    <w:rsid w:val="007A2DEC"/>
    <w:rsid w:val="007A2F4C"/>
    <w:rsid w:val="007A2F84"/>
    <w:rsid w:val="007A2F9F"/>
    <w:rsid w:val="007A308B"/>
    <w:rsid w:val="007A31A1"/>
    <w:rsid w:val="007A3919"/>
    <w:rsid w:val="007A421A"/>
    <w:rsid w:val="007A4333"/>
    <w:rsid w:val="007A4558"/>
    <w:rsid w:val="007A4766"/>
    <w:rsid w:val="007A48F2"/>
    <w:rsid w:val="007A4B69"/>
    <w:rsid w:val="007A4BA9"/>
    <w:rsid w:val="007A4CA0"/>
    <w:rsid w:val="007A4FF6"/>
    <w:rsid w:val="007A5341"/>
    <w:rsid w:val="007A541F"/>
    <w:rsid w:val="007A57ED"/>
    <w:rsid w:val="007A58E5"/>
    <w:rsid w:val="007A5C72"/>
    <w:rsid w:val="007A5DBC"/>
    <w:rsid w:val="007A5E6E"/>
    <w:rsid w:val="007A5FB8"/>
    <w:rsid w:val="007A607E"/>
    <w:rsid w:val="007A6617"/>
    <w:rsid w:val="007A7548"/>
    <w:rsid w:val="007A79EC"/>
    <w:rsid w:val="007A7EFF"/>
    <w:rsid w:val="007A7FDC"/>
    <w:rsid w:val="007B0109"/>
    <w:rsid w:val="007B018D"/>
    <w:rsid w:val="007B01E6"/>
    <w:rsid w:val="007B06E1"/>
    <w:rsid w:val="007B10EE"/>
    <w:rsid w:val="007B11DA"/>
    <w:rsid w:val="007B173E"/>
    <w:rsid w:val="007B1BE9"/>
    <w:rsid w:val="007B1C8B"/>
    <w:rsid w:val="007B1C98"/>
    <w:rsid w:val="007B2BC5"/>
    <w:rsid w:val="007B2F77"/>
    <w:rsid w:val="007B303E"/>
    <w:rsid w:val="007B31B2"/>
    <w:rsid w:val="007B32D3"/>
    <w:rsid w:val="007B3595"/>
    <w:rsid w:val="007B389B"/>
    <w:rsid w:val="007B3B39"/>
    <w:rsid w:val="007B3E80"/>
    <w:rsid w:val="007B414D"/>
    <w:rsid w:val="007B4485"/>
    <w:rsid w:val="007B47C8"/>
    <w:rsid w:val="007B484C"/>
    <w:rsid w:val="007B4916"/>
    <w:rsid w:val="007B4E8A"/>
    <w:rsid w:val="007B5332"/>
    <w:rsid w:val="007B5407"/>
    <w:rsid w:val="007B56F9"/>
    <w:rsid w:val="007B5DCE"/>
    <w:rsid w:val="007B5F4A"/>
    <w:rsid w:val="007B6146"/>
    <w:rsid w:val="007B6606"/>
    <w:rsid w:val="007B6670"/>
    <w:rsid w:val="007B67F4"/>
    <w:rsid w:val="007B68B1"/>
    <w:rsid w:val="007B6A6C"/>
    <w:rsid w:val="007B6BAB"/>
    <w:rsid w:val="007B6C07"/>
    <w:rsid w:val="007B6EC3"/>
    <w:rsid w:val="007B7155"/>
    <w:rsid w:val="007B730C"/>
    <w:rsid w:val="007B744E"/>
    <w:rsid w:val="007B7641"/>
    <w:rsid w:val="007B7C30"/>
    <w:rsid w:val="007B7EF9"/>
    <w:rsid w:val="007B7FFD"/>
    <w:rsid w:val="007C01C0"/>
    <w:rsid w:val="007C04E6"/>
    <w:rsid w:val="007C07F2"/>
    <w:rsid w:val="007C0A38"/>
    <w:rsid w:val="007C0B17"/>
    <w:rsid w:val="007C0ECD"/>
    <w:rsid w:val="007C113C"/>
    <w:rsid w:val="007C133D"/>
    <w:rsid w:val="007C13FC"/>
    <w:rsid w:val="007C19C5"/>
    <w:rsid w:val="007C1E90"/>
    <w:rsid w:val="007C1EF9"/>
    <w:rsid w:val="007C207E"/>
    <w:rsid w:val="007C20FC"/>
    <w:rsid w:val="007C214F"/>
    <w:rsid w:val="007C25EA"/>
    <w:rsid w:val="007C2860"/>
    <w:rsid w:val="007C2BC3"/>
    <w:rsid w:val="007C2E62"/>
    <w:rsid w:val="007C2F4D"/>
    <w:rsid w:val="007C2F6A"/>
    <w:rsid w:val="007C30DE"/>
    <w:rsid w:val="007C3224"/>
    <w:rsid w:val="007C3370"/>
    <w:rsid w:val="007C3671"/>
    <w:rsid w:val="007C392A"/>
    <w:rsid w:val="007C3FCB"/>
    <w:rsid w:val="007C3FD2"/>
    <w:rsid w:val="007C4138"/>
    <w:rsid w:val="007C41D5"/>
    <w:rsid w:val="007C41F0"/>
    <w:rsid w:val="007C453C"/>
    <w:rsid w:val="007C49F6"/>
    <w:rsid w:val="007C58E9"/>
    <w:rsid w:val="007C5E66"/>
    <w:rsid w:val="007C5ED6"/>
    <w:rsid w:val="007C6284"/>
    <w:rsid w:val="007C62F0"/>
    <w:rsid w:val="007C65C3"/>
    <w:rsid w:val="007C6608"/>
    <w:rsid w:val="007C6692"/>
    <w:rsid w:val="007C6C35"/>
    <w:rsid w:val="007C785C"/>
    <w:rsid w:val="007C7B62"/>
    <w:rsid w:val="007C7C8F"/>
    <w:rsid w:val="007C7CCB"/>
    <w:rsid w:val="007C7D07"/>
    <w:rsid w:val="007C7E54"/>
    <w:rsid w:val="007D00D1"/>
    <w:rsid w:val="007D01D7"/>
    <w:rsid w:val="007D0271"/>
    <w:rsid w:val="007D037D"/>
    <w:rsid w:val="007D0476"/>
    <w:rsid w:val="007D0898"/>
    <w:rsid w:val="007D0B67"/>
    <w:rsid w:val="007D0B86"/>
    <w:rsid w:val="007D0EB4"/>
    <w:rsid w:val="007D136E"/>
    <w:rsid w:val="007D1462"/>
    <w:rsid w:val="007D1C1E"/>
    <w:rsid w:val="007D1E1B"/>
    <w:rsid w:val="007D2176"/>
    <w:rsid w:val="007D22D6"/>
    <w:rsid w:val="007D2BEB"/>
    <w:rsid w:val="007D2E7A"/>
    <w:rsid w:val="007D37D8"/>
    <w:rsid w:val="007D3A15"/>
    <w:rsid w:val="007D4105"/>
    <w:rsid w:val="007D42F0"/>
    <w:rsid w:val="007D4739"/>
    <w:rsid w:val="007D49DA"/>
    <w:rsid w:val="007D4BA0"/>
    <w:rsid w:val="007D4EF7"/>
    <w:rsid w:val="007D4F54"/>
    <w:rsid w:val="007D4F6B"/>
    <w:rsid w:val="007D501C"/>
    <w:rsid w:val="007D57A5"/>
    <w:rsid w:val="007D595A"/>
    <w:rsid w:val="007D5A25"/>
    <w:rsid w:val="007D5E4C"/>
    <w:rsid w:val="007D5E6F"/>
    <w:rsid w:val="007D5F71"/>
    <w:rsid w:val="007D5FAA"/>
    <w:rsid w:val="007D63C3"/>
    <w:rsid w:val="007D640D"/>
    <w:rsid w:val="007D655A"/>
    <w:rsid w:val="007D66F3"/>
    <w:rsid w:val="007D698E"/>
    <w:rsid w:val="007D69A5"/>
    <w:rsid w:val="007D6E57"/>
    <w:rsid w:val="007D7001"/>
    <w:rsid w:val="007D712C"/>
    <w:rsid w:val="007D7348"/>
    <w:rsid w:val="007E000F"/>
    <w:rsid w:val="007E0290"/>
    <w:rsid w:val="007E0711"/>
    <w:rsid w:val="007E0B83"/>
    <w:rsid w:val="007E0EEC"/>
    <w:rsid w:val="007E112C"/>
    <w:rsid w:val="007E12F3"/>
    <w:rsid w:val="007E16C8"/>
    <w:rsid w:val="007E1816"/>
    <w:rsid w:val="007E1A5B"/>
    <w:rsid w:val="007E1C30"/>
    <w:rsid w:val="007E22BF"/>
    <w:rsid w:val="007E24C9"/>
    <w:rsid w:val="007E24D7"/>
    <w:rsid w:val="007E28BB"/>
    <w:rsid w:val="007E2A24"/>
    <w:rsid w:val="007E2B36"/>
    <w:rsid w:val="007E2CBC"/>
    <w:rsid w:val="007E31FA"/>
    <w:rsid w:val="007E3A95"/>
    <w:rsid w:val="007E3BCD"/>
    <w:rsid w:val="007E3FB4"/>
    <w:rsid w:val="007E41B4"/>
    <w:rsid w:val="007E424A"/>
    <w:rsid w:val="007E43EB"/>
    <w:rsid w:val="007E47AF"/>
    <w:rsid w:val="007E4C21"/>
    <w:rsid w:val="007E4E8C"/>
    <w:rsid w:val="007E4EA1"/>
    <w:rsid w:val="007E4F69"/>
    <w:rsid w:val="007E5AEF"/>
    <w:rsid w:val="007E5D25"/>
    <w:rsid w:val="007E61E3"/>
    <w:rsid w:val="007E6CD2"/>
    <w:rsid w:val="007E746D"/>
    <w:rsid w:val="007E769F"/>
    <w:rsid w:val="007E7A0D"/>
    <w:rsid w:val="007E7C55"/>
    <w:rsid w:val="007E7D46"/>
    <w:rsid w:val="007E7D47"/>
    <w:rsid w:val="007E7DC3"/>
    <w:rsid w:val="007F0256"/>
    <w:rsid w:val="007F05A3"/>
    <w:rsid w:val="007F0604"/>
    <w:rsid w:val="007F0822"/>
    <w:rsid w:val="007F0C8E"/>
    <w:rsid w:val="007F0DC3"/>
    <w:rsid w:val="007F15A7"/>
    <w:rsid w:val="007F1964"/>
    <w:rsid w:val="007F201D"/>
    <w:rsid w:val="007F20B3"/>
    <w:rsid w:val="007F2356"/>
    <w:rsid w:val="007F274F"/>
    <w:rsid w:val="007F2780"/>
    <w:rsid w:val="007F28A1"/>
    <w:rsid w:val="007F304B"/>
    <w:rsid w:val="007F39CE"/>
    <w:rsid w:val="007F3AC0"/>
    <w:rsid w:val="007F3ACC"/>
    <w:rsid w:val="007F3DC9"/>
    <w:rsid w:val="007F49BC"/>
    <w:rsid w:val="007F49D2"/>
    <w:rsid w:val="007F4B39"/>
    <w:rsid w:val="007F5E32"/>
    <w:rsid w:val="007F5F44"/>
    <w:rsid w:val="007F5FC3"/>
    <w:rsid w:val="007F6190"/>
    <w:rsid w:val="007F648A"/>
    <w:rsid w:val="007F6705"/>
    <w:rsid w:val="007F69B1"/>
    <w:rsid w:val="007F6A18"/>
    <w:rsid w:val="007F6E98"/>
    <w:rsid w:val="007F70AB"/>
    <w:rsid w:val="007F7296"/>
    <w:rsid w:val="007F7990"/>
    <w:rsid w:val="007F79CA"/>
    <w:rsid w:val="007F7AE2"/>
    <w:rsid w:val="007F7D21"/>
    <w:rsid w:val="007F7ECC"/>
    <w:rsid w:val="00800148"/>
    <w:rsid w:val="00800664"/>
    <w:rsid w:val="00800905"/>
    <w:rsid w:val="0080090F"/>
    <w:rsid w:val="00800D8A"/>
    <w:rsid w:val="00801031"/>
    <w:rsid w:val="0080147F"/>
    <w:rsid w:val="00801582"/>
    <w:rsid w:val="008017EE"/>
    <w:rsid w:val="0080192E"/>
    <w:rsid w:val="00801939"/>
    <w:rsid w:val="008023C0"/>
    <w:rsid w:val="0080243C"/>
    <w:rsid w:val="008024B9"/>
    <w:rsid w:val="00802599"/>
    <w:rsid w:val="008028CE"/>
    <w:rsid w:val="00803CF1"/>
    <w:rsid w:val="00803F84"/>
    <w:rsid w:val="00804011"/>
    <w:rsid w:val="008042E0"/>
    <w:rsid w:val="0080432C"/>
    <w:rsid w:val="00804440"/>
    <w:rsid w:val="00804770"/>
    <w:rsid w:val="0080560F"/>
    <w:rsid w:val="00805EB6"/>
    <w:rsid w:val="008062B3"/>
    <w:rsid w:val="0080640E"/>
    <w:rsid w:val="00806538"/>
    <w:rsid w:val="00806636"/>
    <w:rsid w:val="0080721C"/>
    <w:rsid w:val="0080725B"/>
    <w:rsid w:val="00807393"/>
    <w:rsid w:val="008101B5"/>
    <w:rsid w:val="00810696"/>
    <w:rsid w:val="00810756"/>
    <w:rsid w:val="008107C3"/>
    <w:rsid w:val="0081101D"/>
    <w:rsid w:val="0081120D"/>
    <w:rsid w:val="00811476"/>
    <w:rsid w:val="00811555"/>
    <w:rsid w:val="00811690"/>
    <w:rsid w:val="00811752"/>
    <w:rsid w:val="008117D5"/>
    <w:rsid w:val="00811BF2"/>
    <w:rsid w:val="00811F2E"/>
    <w:rsid w:val="008126ED"/>
    <w:rsid w:val="00812C5F"/>
    <w:rsid w:val="00812DAE"/>
    <w:rsid w:val="00813211"/>
    <w:rsid w:val="00813254"/>
    <w:rsid w:val="0081335D"/>
    <w:rsid w:val="00813938"/>
    <w:rsid w:val="00813ED0"/>
    <w:rsid w:val="00813F84"/>
    <w:rsid w:val="00813F96"/>
    <w:rsid w:val="008143CB"/>
    <w:rsid w:val="00814667"/>
    <w:rsid w:val="0081485B"/>
    <w:rsid w:val="008149BE"/>
    <w:rsid w:val="00814A14"/>
    <w:rsid w:val="00814D06"/>
    <w:rsid w:val="00814D60"/>
    <w:rsid w:val="00815368"/>
    <w:rsid w:val="008153AE"/>
    <w:rsid w:val="008157CB"/>
    <w:rsid w:val="00815DC5"/>
    <w:rsid w:val="00816255"/>
    <w:rsid w:val="00820247"/>
    <w:rsid w:val="00820424"/>
    <w:rsid w:val="00820B3E"/>
    <w:rsid w:val="00820DE1"/>
    <w:rsid w:val="0082116A"/>
    <w:rsid w:val="00821622"/>
    <w:rsid w:val="0082165F"/>
    <w:rsid w:val="008217E8"/>
    <w:rsid w:val="00821B12"/>
    <w:rsid w:val="00821B30"/>
    <w:rsid w:val="00821B7F"/>
    <w:rsid w:val="00821BF7"/>
    <w:rsid w:val="00821E90"/>
    <w:rsid w:val="0082203E"/>
    <w:rsid w:val="008223F1"/>
    <w:rsid w:val="0082252D"/>
    <w:rsid w:val="00822962"/>
    <w:rsid w:val="00822AE8"/>
    <w:rsid w:val="00823082"/>
    <w:rsid w:val="0082323F"/>
    <w:rsid w:val="00823309"/>
    <w:rsid w:val="008238E7"/>
    <w:rsid w:val="00823CAD"/>
    <w:rsid w:val="00823D62"/>
    <w:rsid w:val="00823DCC"/>
    <w:rsid w:val="008247DF"/>
    <w:rsid w:val="00824BAA"/>
    <w:rsid w:val="008252BB"/>
    <w:rsid w:val="00825405"/>
    <w:rsid w:val="008255F1"/>
    <w:rsid w:val="00825973"/>
    <w:rsid w:val="008262D6"/>
    <w:rsid w:val="008264F1"/>
    <w:rsid w:val="0082666F"/>
    <w:rsid w:val="00826BAE"/>
    <w:rsid w:val="00826DB0"/>
    <w:rsid w:val="00826F03"/>
    <w:rsid w:val="00827128"/>
    <w:rsid w:val="00827242"/>
    <w:rsid w:val="00827941"/>
    <w:rsid w:val="00827D2B"/>
    <w:rsid w:val="00827DF7"/>
    <w:rsid w:val="008305AE"/>
    <w:rsid w:val="008306D9"/>
    <w:rsid w:val="0083072B"/>
    <w:rsid w:val="00830B42"/>
    <w:rsid w:val="00830CE7"/>
    <w:rsid w:val="008316A5"/>
    <w:rsid w:val="00831ADA"/>
    <w:rsid w:val="00831C33"/>
    <w:rsid w:val="00831CCB"/>
    <w:rsid w:val="00831CF6"/>
    <w:rsid w:val="008322C0"/>
    <w:rsid w:val="0083260C"/>
    <w:rsid w:val="00832C21"/>
    <w:rsid w:val="008330ED"/>
    <w:rsid w:val="0083313E"/>
    <w:rsid w:val="00833705"/>
    <w:rsid w:val="00833DE7"/>
    <w:rsid w:val="0083458A"/>
    <w:rsid w:val="00834883"/>
    <w:rsid w:val="00834A62"/>
    <w:rsid w:val="00834CC3"/>
    <w:rsid w:val="00834E92"/>
    <w:rsid w:val="0083533F"/>
    <w:rsid w:val="00835754"/>
    <w:rsid w:val="00835965"/>
    <w:rsid w:val="00836034"/>
    <w:rsid w:val="008361D3"/>
    <w:rsid w:val="00836275"/>
    <w:rsid w:val="00836332"/>
    <w:rsid w:val="00836757"/>
    <w:rsid w:val="00836AED"/>
    <w:rsid w:val="00836DA8"/>
    <w:rsid w:val="00836EE6"/>
    <w:rsid w:val="00836EEA"/>
    <w:rsid w:val="008374A9"/>
    <w:rsid w:val="0083751F"/>
    <w:rsid w:val="00837D7E"/>
    <w:rsid w:val="00840019"/>
    <w:rsid w:val="008401B3"/>
    <w:rsid w:val="00840ACA"/>
    <w:rsid w:val="00840C3D"/>
    <w:rsid w:val="008416C7"/>
    <w:rsid w:val="00841A1E"/>
    <w:rsid w:val="00841CD5"/>
    <w:rsid w:val="00841E16"/>
    <w:rsid w:val="0084210D"/>
    <w:rsid w:val="008423F5"/>
    <w:rsid w:val="00842625"/>
    <w:rsid w:val="008429B3"/>
    <w:rsid w:val="00842C5F"/>
    <w:rsid w:val="00842ECD"/>
    <w:rsid w:val="0084315C"/>
    <w:rsid w:val="0084329E"/>
    <w:rsid w:val="0084352A"/>
    <w:rsid w:val="0084357F"/>
    <w:rsid w:val="008436A1"/>
    <w:rsid w:val="008438FF"/>
    <w:rsid w:val="0084392F"/>
    <w:rsid w:val="0084408F"/>
    <w:rsid w:val="00844251"/>
    <w:rsid w:val="0084428C"/>
    <w:rsid w:val="00844578"/>
    <w:rsid w:val="008449B0"/>
    <w:rsid w:val="00844E8A"/>
    <w:rsid w:val="0084511E"/>
    <w:rsid w:val="0084512C"/>
    <w:rsid w:val="00845259"/>
    <w:rsid w:val="00845BD8"/>
    <w:rsid w:val="0084652E"/>
    <w:rsid w:val="008465B9"/>
    <w:rsid w:val="00846653"/>
    <w:rsid w:val="008467EE"/>
    <w:rsid w:val="00846A62"/>
    <w:rsid w:val="00846CCE"/>
    <w:rsid w:val="00847012"/>
    <w:rsid w:val="0084710F"/>
    <w:rsid w:val="00847251"/>
    <w:rsid w:val="00847266"/>
    <w:rsid w:val="0084749E"/>
    <w:rsid w:val="008474D9"/>
    <w:rsid w:val="00847913"/>
    <w:rsid w:val="008479CE"/>
    <w:rsid w:val="00847F25"/>
    <w:rsid w:val="008501A3"/>
    <w:rsid w:val="008502DA"/>
    <w:rsid w:val="00850998"/>
    <w:rsid w:val="00850F67"/>
    <w:rsid w:val="0085117A"/>
    <w:rsid w:val="00851185"/>
    <w:rsid w:val="00851293"/>
    <w:rsid w:val="0085131B"/>
    <w:rsid w:val="0085151F"/>
    <w:rsid w:val="0085157E"/>
    <w:rsid w:val="00851727"/>
    <w:rsid w:val="008528D4"/>
    <w:rsid w:val="00852F0F"/>
    <w:rsid w:val="0085392E"/>
    <w:rsid w:val="00853E38"/>
    <w:rsid w:val="00853E70"/>
    <w:rsid w:val="00854241"/>
    <w:rsid w:val="00854B80"/>
    <w:rsid w:val="00854D69"/>
    <w:rsid w:val="008551F3"/>
    <w:rsid w:val="00855AF6"/>
    <w:rsid w:val="00856031"/>
    <w:rsid w:val="00856091"/>
    <w:rsid w:val="008563D7"/>
    <w:rsid w:val="00856662"/>
    <w:rsid w:val="008569BD"/>
    <w:rsid w:val="00856CCB"/>
    <w:rsid w:val="00856D9A"/>
    <w:rsid w:val="00857063"/>
    <w:rsid w:val="008573A2"/>
    <w:rsid w:val="008574D6"/>
    <w:rsid w:val="00857BB7"/>
    <w:rsid w:val="00857D01"/>
    <w:rsid w:val="00857E60"/>
    <w:rsid w:val="008604A2"/>
    <w:rsid w:val="0086051A"/>
    <w:rsid w:val="00860B7C"/>
    <w:rsid w:val="00860BD7"/>
    <w:rsid w:val="0086117F"/>
    <w:rsid w:val="008611CD"/>
    <w:rsid w:val="008612AD"/>
    <w:rsid w:val="0086199A"/>
    <w:rsid w:val="008619B8"/>
    <w:rsid w:val="00861FD7"/>
    <w:rsid w:val="00862442"/>
    <w:rsid w:val="008627E1"/>
    <w:rsid w:val="00862831"/>
    <w:rsid w:val="00862985"/>
    <w:rsid w:val="00862F19"/>
    <w:rsid w:val="00863044"/>
    <w:rsid w:val="00864060"/>
    <w:rsid w:val="0086417A"/>
    <w:rsid w:val="008643B5"/>
    <w:rsid w:val="0086479A"/>
    <w:rsid w:val="008647F3"/>
    <w:rsid w:val="00864A2F"/>
    <w:rsid w:val="00864B8A"/>
    <w:rsid w:val="00864C02"/>
    <w:rsid w:val="00865242"/>
    <w:rsid w:val="008652A8"/>
    <w:rsid w:val="008654C3"/>
    <w:rsid w:val="00865555"/>
    <w:rsid w:val="00865565"/>
    <w:rsid w:val="00865A7B"/>
    <w:rsid w:val="00865AA0"/>
    <w:rsid w:val="00865AE7"/>
    <w:rsid w:val="00865B0E"/>
    <w:rsid w:val="00865B8B"/>
    <w:rsid w:val="00865E20"/>
    <w:rsid w:val="00865E29"/>
    <w:rsid w:val="00866086"/>
    <w:rsid w:val="00866308"/>
    <w:rsid w:val="00866AD1"/>
    <w:rsid w:val="00866D54"/>
    <w:rsid w:val="00867255"/>
    <w:rsid w:val="00867574"/>
    <w:rsid w:val="008675E4"/>
    <w:rsid w:val="0086776F"/>
    <w:rsid w:val="008678CB"/>
    <w:rsid w:val="0086798E"/>
    <w:rsid w:val="00867A40"/>
    <w:rsid w:val="00867D47"/>
    <w:rsid w:val="00867D5A"/>
    <w:rsid w:val="0087004C"/>
    <w:rsid w:val="00870275"/>
    <w:rsid w:val="00870729"/>
    <w:rsid w:val="008707A7"/>
    <w:rsid w:val="008707C7"/>
    <w:rsid w:val="00870B5F"/>
    <w:rsid w:val="00870DDD"/>
    <w:rsid w:val="0087105A"/>
    <w:rsid w:val="008714BE"/>
    <w:rsid w:val="00871E20"/>
    <w:rsid w:val="00871FDD"/>
    <w:rsid w:val="008721E8"/>
    <w:rsid w:val="00872744"/>
    <w:rsid w:val="00872B77"/>
    <w:rsid w:val="00872D1A"/>
    <w:rsid w:val="008734D6"/>
    <w:rsid w:val="00873594"/>
    <w:rsid w:val="00873AA5"/>
    <w:rsid w:val="00873AD9"/>
    <w:rsid w:val="00873CAB"/>
    <w:rsid w:val="00873CC2"/>
    <w:rsid w:val="008740AF"/>
    <w:rsid w:val="008741C6"/>
    <w:rsid w:val="008743DE"/>
    <w:rsid w:val="008746DE"/>
    <w:rsid w:val="008749FA"/>
    <w:rsid w:val="008751E6"/>
    <w:rsid w:val="00875531"/>
    <w:rsid w:val="00875D58"/>
    <w:rsid w:val="00875FCA"/>
    <w:rsid w:val="0087618A"/>
    <w:rsid w:val="0087620E"/>
    <w:rsid w:val="0087663F"/>
    <w:rsid w:val="008768AF"/>
    <w:rsid w:val="00876B28"/>
    <w:rsid w:val="00876BAC"/>
    <w:rsid w:val="00876D36"/>
    <w:rsid w:val="00876EE0"/>
    <w:rsid w:val="00877313"/>
    <w:rsid w:val="00877329"/>
    <w:rsid w:val="008773FD"/>
    <w:rsid w:val="0087773B"/>
    <w:rsid w:val="00877F12"/>
    <w:rsid w:val="008801FE"/>
    <w:rsid w:val="008807BF"/>
    <w:rsid w:val="00880C46"/>
    <w:rsid w:val="00880C70"/>
    <w:rsid w:val="008812BB"/>
    <w:rsid w:val="00881433"/>
    <w:rsid w:val="00881637"/>
    <w:rsid w:val="008819B4"/>
    <w:rsid w:val="00881E4E"/>
    <w:rsid w:val="0088220D"/>
    <w:rsid w:val="00882249"/>
    <w:rsid w:val="008826F4"/>
    <w:rsid w:val="00882908"/>
    <w:rsid w:val="00882A24"/>
    <w:rsid w:val="00882EF3"/>
    <w:rsid w:val="008831F4"/>
    <w:rsid w:val="00883487"/>
    <w:rsid w:val="0088355F"/>
    <w:rsid w:val="00883669"/>
    <w:rsid w:val="00883B5C"/>
    <w:rsid w:val="00883CF0"/>
    <w:rsid w:val="00883D6F"/>
    <w:rsid w:val="008843DF"/>
    <w:rsid w:val="0088444F"/>
    <w:rsid w:val="00884479"/>
    <w:rsid w:val="0088458C"/>
    <w:rsid w:val="008846BA"/>
    <w:rsid w:val="00884777"/>
    <w:rsid w:val="008849BD"/>
    <w:rsid w:val="00884A92"/>
    <w:rsid w:val="00884B75"/>
    <w:rsid w:val="00885074"/>
    <w:rsid w:val="008853E7"/>
    <w:rsid w:val="0088552D"/>
    <w:rsid w:val="008859EB"/>
    <w:rsid w:val="00885BB1"/>
    <w:rsid w:val="00885BB6"/>
    <w:rsid w:val="008861F5"/>
    <w:rsid w:val="0088624E"/>
    <w:rsid w:val="008862CB"/>
    <w:rsid w:val="0088649A"/>
    <w:rsid w:val="0088669D"/>
    <w:rsid w:val="00886FC8"/>
    <w:rsid w:val="0088728A"/>
    <w:rsid w:val="00887338"/>
    <w:rsid w:val="00887562"/>
    <w:rsid w:val="008879AF"/>
    <w:rsid w:val="00887E6D"/>
    <w:rsid w:val="00890253"/>
    <w:rsid w:val="008902C0"/>
    <w:rsid w:val="00890500"/>
    <w:rsid w:val="00890797"/>
    <w:rsid w:val="00890AB0"/>
    <w:rsid w:val="00890E2D"/>
    <w:rsid w:val="008912E2"/>
    <w:rsid w:val="00891487"/>
    <w:rsid w:val="0089176E"/>
    <w:rsid w:val="00891B06"/>
    <w:rsid w:val="00892910"/>
    <w:rsid w:val="00892AA2"/>
    <w:rsid w:val="00892C3E"/>
    <w:rsid w:val="00892F75"/>
    <w:rsid w:val="00893091"/>
    <w:rsid w:val="0089316C"/>
    <w:rsid w:val="0089331B"/>
    <w:rsid w:val="0089341E"/>
    <w:rsid w:val="0089355D"/>
    <w:rsid w:val="00893922"/>
    <w:rsid w:val="00893934"/>
    <w:rsid w:val="00893A52"/>
    <w:rsid w:val="00893B5A"/>
    <w:rsid w:val="00893B9A"/>
    <w:rsid w:val="00893E9F"/>
    <w:rsid w:val="008941EE"/>
    <w:rsid w:val="008942A3"/>
    <w:rsid w:val="0089452D"/>
    <w:rsid w:val="008950C1"/>
    <w:rsid w:val="0089526E"/>
    <w:rsid w:val="00895338"/>
    <w:rsid w:val="0089534A"/>
    <w:rsid w:val="0089545C"/>
    <w:rsid w:val="00895491"/>
    <w:rsid w:val="00895657"/>
    <w:rsid w:val="008956B1"/>
    <w:rsid w:val="00895CD6"/>
    <w:rsid w:val="00895E7A"/>
    <w:rsid w:val="00896066"/>
    <w:rsid w:val="00896082"/>
    <w:rsid w:val="008960B0"/>
    <w:rsid w:val="008966F3"/>
    <w:rsid w:val="00896ED1"/>
    <w:rsid w:val="00896F84"/>
    <w:rsid w:val="00897033"/>
    <w:rsid w:val="008971BD"/>
    <w:rsid w:val="008973A8"/>
    <w:rsid w:val="00897432"/>
    <w:rsid w:val="0089795D"/>
    <w:rsid w:val="00897B6A"/>
    <w:rsid w:val="00897D04"/>
    <w:rsid w:val="00897D1E"/>
    <w:rsid w:val="008A0371"/>
    <w:rsid w:val="008A0404"/>
    <w:rsid w:val="008A0670"/>
    <w:rsid w:val="008A0778"/>
    <w:rsid w:val="008A1106"/>
    <w:rsid w:val="008A1940"/>
    <w:rsid w:val="008A1CA0"/>
    <w:rsid w:val="008A1F1A"/>
    <w:rsid w:val="008A2C7C"/>
    <w:rsid w:val="008A2CB1"/>
    <w:rsid w:val="008A2F05"/>
    <w:rsid w:val="008A2FA0"/>
    <w:rsid w:val="008A2FBA"/>
    <w:rsid w:val="008A3493"/>
    <w:rsid w:val="008A351B"/>
    <w:rsid w:val="008A3614"/>
    <w:rsid w:val="008A3811"/>
    <w:rsid w:val="008A385D"/>
    <w:rsid w:val="008A4040"/>
    <w:rsid w:val="008A40C6"/>
    <w:rsid w:val="008A4528"/>
    <w:rsid w:val="008A494F"/>
    <w:rsid w:val="008A49D2"/>
    <w:rsid w:val="008A49DD"/>
    <w:rsid w:val="008A4B2C"/>
    <w:rsid w:val="008A4CE9"/>
    <w:rsid w:val="008A4D18"/>
    <w:rsid w:val="008A5102"/>
    <w:rsid w:val="008A5599"/>
    <w:rsid w:val="008A582B"/>
    <w:rsid w:val="008A5F88"/>
    <w:rsid w:val="008A6219"/>
    <w:rsid w:val="008A6369"/>
    <w:rsid w:val="008A63E7"/>
    <w:rsid w:val="008A64EB"/>
    <w:rsid w:val="008A657E"/>
    <w:rsid w:val="008A6636"/>
    <w:rsid w:val="008A6731"/>
    <w:rsid w:val="008A6A0B"/>
    <w:rsid w:val="008A6BBB"/>
    <w:rsid w:val="008A7779"/>
    <w:rsid w:val="008A797F"/>
    <w:rsid w:val="008A7DBB"/>
    <w:rsid w:val="008B09EE"/>
    <w:rsid w:val="008B126D"/>
    <w:rsid w:val="008B17B6"/>
    <w:rsid w:val="008B18CE"/>
    <w:rsid w:val="008B1AC3"/>
    <w:rsid w:val="008B1B90"/>
    <w:rsid w:val="008B1C80"/>
    <w:rsid w:val="008B20B2"/>
    <w:rsid w:val="008B269F"/>
    <w:rsid w:val="008B2929"/>
    <w:rsid w:val="008B2E57"/>
    <w:rsid w:val="008B2FF8"/>
    <w:rsid w:val="008B345B"/>
    <w:rsid w:val="008B34A1"/>
    <w:rsid w:val="008B397D"/>
    <w:rsid w:val="008B3B17"/>
    <w:rsid w:val="008B3B1C"/>
    <w:rsid w:val="008B3BEB"/>
    <w:rsid w:val="008B45E8"/>
    <w:rsid w:val="008B4865"/>
    <w:rsid w:val="008B4DA5"/>
    <w:rsid w:val="008B4E37"/>
    <w:rsid w:val="008B5BC4"/>
    <w:rsid w:val="008B62F4"/>
    <w:rsid w:val="008B630F"/>
    <w:rsid w:val="008B63F4"/>
    <w:rsid w:val="008B6414"/>
    <w:rsid w:val="008B64CE"/>
    <w:rsid w:val="008B70FE"/>
    <w:rsid w:val="008B7468"/>
    <w:rsid w:val="008B7656"/>
    <w:rsid w:val="008C05DE"/>
    <w:rsid w:val="008C05F3"/>
    <w:rsid w:val="008C0B00"/>
    <w:rsid w:val="008C0BDA"/>
    <w:rsid w:val="008C0CE8"/>
    <w:rsid w:val="008C0D60"/>
    <w:rsid w:val="008C0F92"/>
    <w:rsid w:val="008C1080"/>
    <w:rsid w:val="008C131A"/>
    <w:rsid w:val="008C186F"/>
    <w:rsid w:val="008C1E4F"/>
    <w:rsid w:val="008C1FC8"/>
    <w:rsid w:val="008C23C6"/>
    <w:rsid w:val="008C23FC"/>
    <w:rsid w:val="008C25CC"/>
    <w:rsid w:val="008C2884"/>
    <w:rsid w:val="008C28C7"/>
    <w:rsid w:val="008C2CBA"/>
    <w:rsid w:val="008C2D29"/>
    <w:rsid w:val="008C3279"/>
    <w:rsid w:val="008C3532"/>
    <w:rsid w:val="008C3564"/>
    <w:rsid w:val="008C35AD"/>
    <w:rsid w:val="008C3A0C"/>
    <w:rsid w:val="008C3B52"/>
    <w:rsid w:val="008C3E15"/>
    <w:rsid w:val="008C3FF6"/>
    <w:rsid w:val="008C4280"/>
    <w:rsid w:val="008C4839"/>
    <w:rsid w:val="008C4C47"/>
    <w:rsid w:val="008C52FC"/>
    <w:rsid w:val="008C58E2"/>
    <w:rsid w:val="008C5E6B"/>
    <w:rsid w:val="008C6058"/>
    <w:rsid w:val="008C61C6"/>
    <w:rsid w:val="008C69E7"/>
    <w:rsid w:val="008C70AD"/>
    <w:rsid w:val="008C72EF"/>
    <w:rsid w:val="008C7405"/>
    <w:rsid w:val="008C77A9"/>
    <w:rsid w:val="008C78FA"/>
    <w:rsid w:val="008C79F6"/>
    <w:rsid w:val="008C7B2D"/>
    <w:rsid w:val="008C7C93"/>
    <w:rsid w:val="008C7D55"/>
    <w:rsid w:val="008C7F10"/>
    <w:rsid w:val="008C7F4D"/>
    <w:rsid w:val="008D01B7"/>
    <w:rsid w:val="008D037A"/>
    <w:rsid w:val="008D0688"/>
    <w:rsid w:val="008D0A08"/>
    <w:rsid w:val="008D0B84"/>
    <w:rsid w:val="008D11FB"/>
    <w:rsid w:val="008D1483"/>
    <w:rsid w:val="008D149F"/>
    <w:rsid w:val="008D1F44"/>
    <w:rsid w:val="008D229B"/>
    <w:rsid w:val="008D252B"/>
    <w:rsid w:val="008D276E"/>
    <w:rsid w:val="008D2932"/>
    <w:rsid w:val="008D2ACD"/>
    <w:rsid w:val="008D2D7B"/>
    <w:rsid w:val="008D2E8F"/>
    <w:rsid w:val="008D37E2"/>
    <w:rsid w:val="008D3C9C"/>
    <w:rsid w:val="008D4652"/>
    <w:rsid w:val="008D4ACB"/>
    <w:rsid w:val="008D4C85"/>
    <w:rsid w:val="008D4E2B"/>
    <w:rsid w:val="008D5242"/>
    <w:rsid w:val="008D53C9"/>
    <w:rsid w:val="008D53F1"/>
    <w:rsid w:val="008D5541"/>
    <w:rsid w:val="008D5939"/>
    <w:rsid w:val="008D5AEA"/>
    <w:rsid w:val="008D63B5"/>
    <w:rsid w:val="008D660D"/>
    <w:rsid w:val="008D6E9B"/>
    <w:rsid w:val="008D6F26"/>
    <w:rsid w:val="008D706A"/>
    <w:rsid w:val="008D7752"/>
    <w:rsid w:val="008D7915"/>
    <w:rsid w:val="008D7994"/>
    <w:rsid w:val="008D7F32"/>
    <w:rsid w:val="008E01AC"/>
    <w:rsid w:val="008E0283"/>
    <w:rsid w:val="008E0421"/>
    <w:rsid w:val="008E074A"/>
    <w:rsid w:val="008E0DDC"/>
    <w:rsid w:val="008E10FD"/>
    <w:rsid w:val="008E1118"/>
    <w:rsid w:val="008E121A"/>
    <w:rsid w:val="008E1432"/>
    <w:rsid w:val="008E1538"/>
    <w:rsid w:val="008E17AD"/>
    <w:rsid w:val="008E1AE1"/>
    <w:rsid w:val="008E1FE4"/>
    <w:rsid w:val="008E2201"/>
    <w:rsid w:val="008E268C"/>
    <w:rsid w:val="008E274C"/>
    <w:rsid w:val="008E2C66"/>
    <w:rsid w:val="008E2CD8"/>
    <w:rsid w:val="008E306A"/>
    <w:rsid w:val="008E3217"/>
    <w:rsid w:val="008E336D"/>
    <w:rsid w:val="008E3470"/>
    <w:rsid w:val="008E3773"/>
    <w:rsid w:val="008E37C7"/>
    <w:rsid w:val="008E3ED2"/>
    <w:rsid w:val="008E3F0E"/>
    <w:rsid w:val="008E3F91"/>
    <w:rsid w:val="008E42F8"/>
    <w:rsid w:val="008E45B9"/>
    <w:rsid w:val="008E4886"/>
    <w:rsid w:val="008E4981"/>
    <w:rsid w:val="008E4FAA"/>
    <w:rsid w:val="008E56B8"/>
    <w:rsid w:val="008E5771"/>
    <w:rsid w:val="008E5BAC"/>
    <w:rsid w:val="008E5DB1"/>
    <w:rsid w:val="008E64A2"/>
    <w:rsid w:val="008E679C"/>
    <w:rsid w:val="008E6A1E"/>
    <w:rsid w:val="008E6CB7"/>
    <w:rsid w:val="008E719D"/>
    <w:rsid w:val="008E792D"/>
    <w:rsid w:val="008E793F"/>
    <w:rsid w:val="008E7BDE"/>
    <w:rsid w:val="008E7C88"/>
    <w:rsid w:val="008E7CFD"/>
    <w:rsid w:val="008E7DFA"/>
    <w:rsid w:val="008F097F"/>
    <w:rsid w:val="008F0A58"/>
    <w:rsid w:val="008F0A8A"/>
    <w:rsid w:val="008F0B9C"/>
    <w:rsid w:val="008F0C99"/>
    <w:rsid w:val="008F11C6"/>
    <w:rsid w:val="008F1522"/>
    <w:rsid w:val="008F1543"/>
    <w:rsid w:val="008F1A8E"/>
    <w:rsid w:val="008F1AC0"/>
    <w:rsid w:val="008F1DC0"/>
    <w:rsid w:val="008F1E43"/>
    <w:rsid w:val="008F22BA"/>
    <w:rsid w:val="008F2620"/>
    <w:rsid w:val="008F282B"/>
    <w:rsid w:val="008F2A56"/>
    <w:rsid w:val="008F2D0B"/>
    <w:rsid w:val="008F3218"/>
    <w:rsid w:val="008F3355"/>
    <w:rsid w:val="008F397D"/>
    <w:rsid w:val="008F3E1F"/>
    <w:rsid w:val="008F3E2C"/>
    <w:rsid w:val="008F4120"/>
    <w:rsid w:val="008F44A2"/>
    <w:rsid w:val="008F4541"/>
    <w:rsid w:val="008F477F"/>
    <w:rsid w:val="008F47C0"/>
    <w:rsid w:val="008F497D"/>
    <w:rsid w:val="008F499D"/>
    <w:rsid w:val="008F5605"/>
    <w:rsid w:val="008F563E"/>
    <w:rsid w:val="008F573B"/>
    <w:rsid w:val="008F5855"/>
    <w:rsid w:val="008F591D"/>
    <w:rsid w:val="008F5938"/>
    <w:rsid w:val="008F5A68"/>
    <w:rsid w:val="008F5ED5"/>
    <w:rsid w:val="008F6698"/>
    <w:rsid w:val="008F694A"/>
    <w:rsid w:val="008F6BC8"/>
    <w:rsid w:val="008F6C54"/>
    <w:rsid w:val="008F6D91"/>
    <w:rsid w:val="008F71D3"/>
    <w:rsid w:val="008F77CF"/>
    <w:rsid w:val="008F7900"/>
    <w:rsid w:val="008F7E4A"/>
    <w:rsid w:val="009004D4"/>
    <w:rsid w:val="0090065D"/>
    <w:rsid w:val="00900A55"/>
    <w:rsid w:val="00900BF8"/>
    <w:rsid w:val="00900C8F"/>
    <w:rsid w:val="00900EB4"/>
    <w:rsid w:val="009014BC"/>
    <w:rsid w:val="0090159B"/>
    <w:rsid w:val="00901AA7"/>
    <w:rsid w:val="00901ABE"/>
    <w:rsid w:val="00901BB3"/>
    <w:rsid w:val="00901F95"/>
    <w:rsid w:val="009022BD"/>
    <w:rsid w:val="009025E9"/>
    <w:rsid w:val="00903A52"/>
    <w:rsid w:val="009040E6"/>
    <w:rsid w:val="0090413C"/>
    <w:rsid w:val="009044C2"/>
    <w:rsid w:val="009047BB"/>
    <w:rsid w:val="009047C3"/>
    <w:rsid w:val="009047D8"/>
    <w:rsid w:val="00904970"/>
    <w:rsid w:val="00904C21"/>
    <w:rsid w:val="00904C33"/>
    <w:rsid w:val="00904D2F"/>
    <w:rsid w:val="00905060"/>
    <w:rsid w:val="009050B3"/>
    <w:rsid w:val="009054C5"/>
    <w:rsid w:val="0090561D"/>
    <w:rsid w:val="0090568E"/>
    <w:rsid w:val="00905729"/>
    <w:rsid w:val="009057E7"/>
    <w:rsid w:val="009060E6"/>
    <w:rsid w:val="0090622C"/>
    <w:rsid w:val="009063D6"/>
    <w:rsid w:val="00906455"/>
    <w:rsid w:val="00906A1C"/>
    <w:rsid w:val="00906C20"/>
    <w:rsid w:val="00906E3C"/>
    <w:rsid w:val="009071FC"/>
    <w:rsid w:val="00907322"/>
    <w:rsid w:val="00907520"/>
    <w:rsid w:val="00907CCE"/>
    <w:rsid w:val="00910027"/>
    <w:rsid w:val="00910104"/>
    <w:rsid w:val="0091031C"/>
    <w:rsid w:val="00910611"/>
    <w:rsid w:val="00910707"/>
    <w:rsid w:val="00910D61"/>
    <w:rsid w:val="00910D64"/>
    <w:rsid w:val="00911438"/>
    <w:rsid w:val="009114E7"/>
    <w:rsid w:val="009118F9"/>
    <w:rsid w:val="0091197F"/>
    <w:rsid w:val="009120F6"/>
    <w:rsid w:val="00912758"/>
    <w:rsid w:val="009130A2"/>
    <w:rsid w:val="0091363D"/>
    <w:rsid w:val="00913977"/>
    <w:rsid w:val="00914203"/>
    <w:rsid w:val="009147D7"/>
    <w:rsid w:val="00914874"/>
    <w:rsid w:val="009149A8"/>
    <w:rsid w:val="00914ABA"/>
    <w:rsid w:val="00914E78"/>
    <w:rsid w:val="009153A1"/>
    <w:rsid w:val="00915D22"/>
    <w:rsid w:val="009163F2"/>
    <w:rsid w:val="00917140"/>
    <w:rsid w:val="00917195"/>
    <w:rsid w:val="0091760A"/>
    <w:rsid w:val="00917961"/>
    <w:rsid w:val="00917DBE"/>
    <w:rsid w:val="00917F6F"/>
    <w:rsid w:val="0092168E"/>
    <w:rsid w:val="00921FAD"/>
    <w:rsid w:val="009228DD"/>
    <w:rsid w:val="00922EDF"/>
    <w:rsid w:val="00923175"/>
    <w:rsid w:val="009231C2"/>
    <w:rsid w:val="0092329A"/>
    <w:rsid w:val="00923412"/>
    <w:rsid w:val="00923E3C"/>
    <w:rsid w:val="00924565"/>
    <w:rsid w:val="009247F8"/>
    <w:rsid w:val="00924D56"/>
    <w:rsid w:val="00925048"/>
    <w:rsid w:val="0092560D"/>
    <w:rsid w:val="009256C5"/>
    <w:rsid w:val="00925867"/>
    <w:rsid w:val="00925DD5"/>
    <w:rsid w:val="0092649C"/>
    <w:rsid w:val="0092657D"/>
    <w:rsid w:val="009268B8"/>
    <w:rsid w:val="00926B6D"/>
    <w:rsid w:val="00926F36"/>
    <w:rsid w:val="009272B3"/>
    <w:rsid w:val="0092752C"/>
    <w:rsid w:val="00927F34"/>
    <w:rsid w:val="00927FEA"/>
    <w:rsid w:val="009301E0"/>
    <w:rsid w:val="00930216"/>
    <w:rsid w:val="009303D9"/>
    <w:rsid w:val="00930A51"/>
    <w:rsid w:val="00930F7C"/>
    <w:rsid w:val="00931A98"/>
    <w:rsid w:val="00931AE0"/>
    <w:rsid w:val="00931BFA"/>
    <w:rsid w:val="00931D40"/>
    <w:rsid w:val="00931F6D"/>
    <w:rsid w:val="009321E6"/>
    <w:rsid w:val="00932314"/>
    <w:rsid w:val="0093234D"/>
    <w:rsid w:val="00932427"/>
    <w:rsid w:val="0093280E"/>
    <w:rsid w:val="00933146"/>
    <w:rsid w:val="0093331C"/>
    <w:rsid w:val="00933427"/>
    <w:rsid w:val="009335CA"/>
    <w:rsid w:val="00933951"/>
    <w:rsid w:val="00933FBB"/>
    <w:rsid w:val="009340BE"/>
    <w:rsid w:val="00934388"/>
    <w:rsid w:val="00934433"/>
    <w:rsid w:val="00934643"/>
    <w:rsid w:val="009346C8"/>
    <w:rsid w:val="00934780"/>
    <w:rsid w:val="009348A1"/>
    <w:rsid w:val="00935525"/>
    <w:rsid w:val="00935DFD"/>
    <w:rsid w:val="00935E0D"/>
    <w:rsid w:val="00935FAB"/>
    <w:rsid w:val="0093603E"/>
    <w:rsid w:val="009362E2"/>
    <w:rsid w:val="00936CD8"/>
    <w:rsid w:val="00936ED8"/>
    <w:rsid w:val="009370E1"/>
    <w:rsid w:val="009370FC"/>
    <w:rsid w:val="009372F7"/>
    <w:rsid w:val="009379B7"/>
    <w:rsid w:val="00937C62"/>
    <w:rsid w:val="009405DA"/>
    <w:rsid w:val="00940600"/>
    <w:rsid w:val="00940879"/>
    <w:rsid w:val="00940BD8"/>
    <w:rsid w:val="00940C0F"/>
    <w:rsid w:val="00940DB8"/>
    <w:rsid w:val="00941155"/>
    <w:rsid w:val="009417AA"/>
    <w:rsid w:val="00941815"/>
    <w:rsid w:val="00941C32"/>
    <w:rsid w:val="009423A7"/>
    <w:rsid w:val="009423D8"/>
    <w:rsid w:val="009425F9"/>
    <w:rsid w:val="00942748"/>
    <w:rsid w:val="00942938"/>
    <w:rsid w:val="00942977"/>
    <w:rsid w:val="00942B6A"/>
    <w:rsid w:val="00942FC0"/>
    <w:rsid w:val="00943219"/>
    <w:rsid w:val="009435B6"/>
    <w:rsid w:val="0094373F"/>
    <w:rsid w:val="0094374F"/>
    <w:rsid w:val="00943817"/>
    <w:rsid w:val="0094386A"/>
    <w:rsid w:val="00943916"/>
    <w:rsid w:val="00943CA0"/>
    <w:rsid w:val="009441C7"/>
    <w:rsid w:val="009442DC"/>
    <w:rsid w:val="009444AF"/>
    <w:rsid w:val="0094481F"/>
    <w:rsid w:val="009448C2"/>
    <w:rsid w:val="00944969"/>
    <w:rsid w:val="00944BCB"/>
    <w:rsid w:val="00944CED"/>
    <w:rsid w:val="00944F41"/>
    <w:rsid w:val="00945471"/>
    <w:rsid w:val="00945823"/>
    <w:rsid w:val="00945833"/>
    <w:rsid w:val="00945B55"/>
    <w:rsid w:val="00945D36"/>
    <w:rsid w:val="00945FC0"/>
    <w:rsid w:val="009463E2"/>
    <w:rsid w:val="009464C8"/>
    <w:rsid w:val="009465CB"/>
    <w:rsid w:val="009468FA"/>
    <w:rsid w:val="00946971"/>
    <w:rsid w:val="009470CB"/>
    <w:rsid w:val="009470F1"/>
    <w:rsid w:val="009472F2"/>
    <w:rsid w:val="00947A56"/>
    <w:rsid w:val="00947C35"/>
    <w:rsid w:val="00947E05"/>
    <w:rsid w:val="00950162"/>
    <w:rsid w:val="00950199"/>
    <w:rsid w:val="009501DE"/>
    <w:rsid w:val="0095087D"/>
    <w:rsid w:val="0095089C"/>
    <w:rsid w:val="0095093F"/>
    <w:rsid w:val="009509FD"/>
    <w:rsid w:val="00950CE7"/>
    <w:rsid w:val="009510A1"/>
    <w:rsid w:val="00951AE4"/>
    <w:rsid w:val="00951B87"/>
    <w:rsid w:val="00952194"/>
    <w:rsid w:val="00952538"/>
    <w:rsid w:val="00952855"/>
    <w:rsid w:val="00952F39"/>
    <w:rsid w:val="0095307E"/>
    <w:rsid w:val="00953349"/>
    <w:rsid w:val="00953851"/>
    <w:rsid w:val="0095402D"/>
    <w:rsid w:val="0095414A"/>
    <w:rsid w:val="00954213"/>
    <w:rsid w:val="009542F2"/>
    <w:rsid w:val="00954A06"/>
    <w:rsid w:val="00954B9B"/>
    <w:rsid w:val="0095509A"/>
    <w:rsid w:val="0095542A"/>
    <w:rsid w:val="00955867"/>
    <w:rsid w:val="00955916"/>
    <w:rsid w:val="00955A63"/>
    <w:rsid w:val="00956721"/>
    <w:rsid w:val="00956793"/>
    <w:rsid w:val="00956846"/>
    <w:rsid w:val="00956CDF"/>
    <w:rsid w:val="00956D70"/>
    <w:rsid w:val="00957209"/>
    <w:rsid w:val="009572D6"/>
    <w:rsid w:val="009575BA"/>
    <w:rsid w:val="009576DA"/>
    <w:rsid w:val="0095789E"/>
    <w:rsid w:val="00957B8B"/>
    <w:rsid w:val="00960213"/>
    <w:rsid w:val="00960533"/>
    <w:rsid w:val="00960746"/>
    <w:rsid w:val="00960888"/>
    <w:rsid w:val="00960A79"/>
    <w:rsid w:val="00960E77"/>
    <w:rsid w:val="00961137"/>
    <w:rsid w:val="00961311"/>
    <w:rsid w:val="00961651"/>
    <w:rsid w:val="00961B6C"/>
    <w:rsid w:val="00961E33"/>
    <w:rsid w:val="0096213D"/>
    <w:rsid w:val="0096256E"/>
    <w:rsid w:val="00962A3E"/>
    <w:rsid w:val="00962A99"/>
    <w:rsid w:val="00962EB3"/>
    <w:rsid w:val="00962EEC"/>
    <w:rsid w:val="00962F02"/>
    <w:rsid w:val="00962FAE"/>
    <w:rsid w:val="009631D0"/>
    <w:rsid w:val="0096341A"/>
    <w:rsid w:val="00963E89"/>
    <w:rsid w:val="0096408F"/>
    <w:rsid w:val="00964425"/>
    <w:rsid w:val="009646D2"/>
    <w:rsid w:val="00964AA5"/>
    <w:rsid w:val="009658D2"/>
    <w:rsid w:val="00965DA7"/>
    <w:rsid w:val="00965E56"/>
    <w:rsid w:val="00965F20"/>
    <w:rsid w:val="00966232"/>
    <w:rsid w:val="009664C7"/>
    <w:rsid w:val="00966A64"/>
    <w:rsid w:val="0096717F"/>
    <w:rsid w:val="009672AC"/>
    <w:rsid w:val="0096738A"/>
    <w:rsid w:val="009676FB"/>
    <w:rsid w:val="00967CA0"/>
    <w:rsid w:val="00970364"/>
    <w:rsid w:val="0097047E"/>
    <w:rsid w:val="0097047F"/>
    <w:rsid w:val="00970F83"/>
    <w:rsid w:val="0097137A"/>
    <w:rsid w:val="009713EC"/>
    <w:rsid w:val="0097177B"/>
    <w:rsid w:val="00971A3E"/>
    <w:rsid w:val="00971DB8"/>
    <w:rsid w:val="009721D6"/>
    <w:rsid w:val="00972435"/>
    <w:rsid w:val="009728C7"/>
    <w:rsid w:val="0097296A"/>
    <w:rsid w:val="00972A71"/>
    <w:rsid w:val="00972C96"/>
    <w:rsid w:val="00973222"/>
    <w:rsid w:val="009732AB"/>
    <w:rsid w:val="00973332"/>
    <w:rsid w:val="0097338C"/>
    <w:rsid w:val="009737AC"/>
    <w:rsid w:val="00973990"/>
    <w:rsid w:val="00973F9D"/>
    <w:rsid w:val="00974C53"/>
    <w:rsid w:val="00974F03"/>
    <w:rsid w:val="0097507C"/>
    <w:rsid w:val="009752C2"/>
    <w:rsid w:val="00975A12"/>
    <w:rsid w:val="00975C6D"/>
    <w:rsid w:val="0097615F"/>
    <w:rsid w:val="00976185"/>
    <w:rsid w:val="00976800"/>
    <w:rsid w:val="00976D95"/>
    <w:rsid w:val="0097719C"/>
    <w:rsid w:val="00977AF3"/>
    <w:rsid w:val="00977CE8"/>
    <w:rsid w:val="00977D86"/>
    <w:rsid w:val="00980FD5"/>
    <w:rsid w:val="00981256"/>
    <w:rsid w:val="009814BA"/>
    <w:rsid w:val="00981963"/>
    <w:rsid w:val="00981B3B"/>
    <w:rsid w:val="00981C0D"/>
    <w:rsid w:val="00981DF3"/>
    <w:rsid w:val="00981EF7"/>
    <w:rsid w:val="0098247E"/>
    <w:rsid w:val="00982634"/>
    <w:rsid w:val="00982715"/>
    <w:rsid w:val="00982786"/>
    <w:rsid w:val="00982AAE"/>
    <w:rsid w:val="00982B68"/>
    <w:rsid w:val="00982BE2"/>
    <w:rsid w:val="00982C3A"/>
    <w:rsid w:val="00982C6E"/>
    <w:rsid w:val="00982EED"/>
    <w:rsid w:val="0098327C"/>
    <w:rsid w:val="009832C1"/>
    <w:rsid w:val="00983551"/>
    <w:rsid w:val="009845A3"/>
    <w:rsid w:val="009846CF"/>
    <w:rsid w:val="00984C26"/>
    <w:rsid w:val="00984CE3"/>
    <w:rsid w:val="0098525B"/>
    <w:rsid w:val="00985277"/>
    <w:rsid w:val="00985717"/>
    <w:rsid w:val="00985770"/>
    <w:rsid w:val="009857D5"/>
    <w:rsid w:val="009859C3"/>
    <w:rsid w:val="00985F69"/>
    <w:rsid w:val="00986164"/>
    <w:rsid w:val="009861CB"/>
    <w:rsid w:val="00986526"/>
    <w:rsid w:val="00986BE9"/>
    <w:rsid w:val="00986D96"/>
    <w:rsid w:val="009870AE"/>
    <w:rsid w:val="00987243"/>
    <w:rsid w:val="00987C0F"/>
    <w:rsid w:val="00987E52"/>
    <w:rsid w:val="0099006F"/>
    <w:rsid w:val="009900C1"/>
    <w:rsid w:val="009902B6"/>
    <w:rsid w:val="0099046B"/>
    <w:rsid w:val="009906BC"/>
    <w:rsid w:val="00990803"/>
    <w:rsid w:val="0099123C"/>
    <w:rsid w:val="0099134B"/>
    <w:rsid w:val="00991484"/>
    <w:rsid w:val="0099188C"/>
    <w:rsid w:val="009923C2"/>
    <w:rsid w:val="00992542"/>
    <w:rsid w:val="009928C4"/>
    <w:rsid w:val="00992AEB"/>
    <w:rsid w:val="00992ECB"/>
    <w:rsid w:val="00992FC9"/>
    <w:rsid w:val="0099305B"/>
    <w:rsid w:val="0099349E"/>
    <w:rsid w:val="00993658"/>
    <w:rsid w:val="00993960"/>
    <w:rsid w:val="009939D8"/>
    <w:rsid w:val="00993E62"/>
    <w:rsid w:val="00993E7B"/>
    <w:rsid w:val="009940F1"/>
    <w:rsid w:val="0099451B"/>
    <w:rsid w:val="009945E7"/>
    <w:rsid w:val="0099460C"/>
    <w:rsid w:val="00994642"/>
    <w:rsid w:val="00994811"/>
    <w:rsid w:val="00994EA3"/>
    <w:rsid w:val="00995573"/>
    <w:rsid w:val="00995662"/>
    <w:rsid w:val="00995705"/>
    <w:rsid w:val="009966DC"/>
    <w:rsid w:val="00996AF2"/>
    <w:rsid w:val="00996BB2"/>
    <w:rsid w:val="00996E0E"/>
    <w:rsid w:val="00996EC7"/>
    <w:rsid w:val="00996F22"/>
    <w:rsid w:val="00997130"/>
    <w:rsid w:val="00997266"/>
    <w:rsid w:val="009972E1"/>
    <w:rsid w:val="00997536"/>
    <w:rsid w:val="00997957"/>
    <w:rsid w:val="00997988"/>
    <w:rsid w:val="009979B5"/>
    <w:rsid w:val="009A0411"/>
    <w:rsid w:val="009A0427"/>
    <w:rsid w:val="009A0534"/>
    <w:rsid w:val="009A067B"/>
    <w:rsid w:val="009A0733"/>
    <w:rsid w:val="009A1070"/>
    <w:rsid w:val="009A1906"/>
    <w:rsid w:val="009A1BDB"/>
    <w:rsid w:val="009A2054"/>
    <w:rsid w:val="009A25BB"/>
    <w:rsid w:val="009A2654"/>
    <w:rsid w:val="009A27DF"/>
    <w:rsid w:val="009A2BA1"/>
    <w:rsid w:val="009A2D35"/>
    <w:rsid w:val="009A312C"/>
    <w:rsid w:val="009A37DD"/>
    <w:rsid w:val="009A38D8"/>
    <w:rsid w:val="009A38F4"/>
    <w:rsid w:val="009A39E3"/>
    <w:rsid w:val="009A3D47"/>
    <w:rsid w:val="009A3E82"/>
    <w:rsid w:val="009A40CC"/>
    <w:rsid w:val="009A4159"/>
    <w:rsid w:val="009A4780"/>
    <w:rsid w:val="009A488A"/>
    <w:rsid w:val="009A48F9"/>
    <w:rsid w:val="009A4C11"/>
    <w:rsid w:val="009A4F7F"/>
    <w:rsid w:val="009A50EC"/>
    <w:rsid w:val="009A519B"/>
    <w:rsid w:val="009A5411"/>
    <w:rsid w:val="009A558C"/>
    <w:rsid w:val="009A5873"/>
    <w:rsid w:val="009A5ED1"/>
    <w:rsid w:val="009A60CA"/>
    <w:rsid w:val="009A647D"/>
    <w:rsid w:val="009A660A"/>
    <w:rsid w:val="009A668A"/>
    <w:rsid w:val="009A6766"/>
    <w:rsid w:val="009A6ACA"/>
    <w:rsid w:val="009A6C5F"/>
    <w:rsid w:val="009A783D"/>
    <w:rsid w:val="009A78ED"/>
    <w:rsid w:val="009A7919"/>
    <w:rsid w:val="009A7B00"/>
    <w:rsid w:val="009A7E35"/>
    <w:rsid w:val="009A7E8B"/>
    <w:rsid w:val="009B002D"/>
    <w:rsid w:val="009B03AF"/>
    <w:rsid w:val="009B0731"/>
    <w:rsid w:val="009B0996"/>
    <w:rsid w:val="009B0B4D"/>
    <w:rsid w:val="009B0C1C"/>
    <w:rsid w:val="009B0C4C"/>
    <w:rsid w:val="009B11B0"/>
    <w:rsid w:val="009B1634"/>
    <w:rsid w:val="009B163B"/>
    <w:rsid w:val="009B1816"/>
    <w:rsid w:val="009B184C"/>
    <w:rsid w:val="009B19A9"/>
    <w:rsid w:val="009B1F99"/>
    <w:rsid w:val="009B1FA4"/>
    <w:rsid w:val="009B217A"/>
    <w:rsid w:val="009B2429"/>
    <w:rsid w:val="009B24CC"/>
    <w:rsid w:val="009B27C1"/>
    <w:rsid w:val="009B27CF"/>
    <w:rsid w:val="009B2875"/>
    <w:rsid w:val="009B2AB8"/>
    <w:rsid w:val="009B3485"/>
    <w:rsid w:val="009B3D80"/>
    <w:rsid w:val="009B4385"/>
    <w:rsid w:val="009B4626"/>
    <w:rsid w:val="009B4CB4"/>
    <w:rsid w:val="009B4EC4"/>
    <w:rsid w:val="009B5004"/>
    <w:rsid w:val="009B51C7"/>
    <w:rsid w:val="009B51D6"/>
    <w:rsid w:val="009B5328"/>
    <w:rsid w:val="009B5413"/>
    <w:rsid w:val="009B55AD"/>
    <w:rsid w:val="009B5781"/>
    <w:rsid w:val="009B5A8A"/>
    <w:rsid w:val="009B6314"/>
    <w:rsid w:val="009B6CD8"/>
    <w:rsid w:val="009B6D52"/>
    <w:rsid w:val="009B7575"/>
    <w:rsid w:val="009B76DC"/>
    <w:rsid w:val="009B7711"/>
    <w:rsid w:val="009B7907"/>
    <w:rsid w:val="009B7F9C"/>
    <w:rsid w:val="009C000B"/>
    <w:rsid w:val="009C0097"/>
    <w:rsid w:val="009C0C35"/>
    <w:rsid w:val="009C1262"/>
    <w:rsid w:val="009C1B7D"/>
    <w:rsid w:val="009C1D19"/>
    <w:rsid w:val="009C2060"/>
    <w:rsid w:val="009C2291"/>
    <w:rsid w:val="009C28D0"/>
    <w:rsid w:val="009C2A79"/>
    <w:rsid w:val="009C328E"/>
    <w:rsid w:val="009C32C7"/>
    <w:rsid w:val="009C34D2"/>
    <w:rsid w:val="009C3736"/>
    <w:rsid w:val="009C38D0"/>
    <w:rsid w:val="009C3B5D"/>
    <w:rsid w:val="009C3CB8"/>
    <w:rsid w:val="009C40B2"/>
    <w:rsid w:val="009C43B3"/>
    <w:rsid w:val="009C458C"/>
    <w:rsid w:val="009C458E"/>
    <w:rsid w:val="009C470C"/>
    <w:rsid w:val="009C4A36"/>
    <w:rsid w:val="009C4AC2"/>
    <w:rsid w:val="009C4D99"/>
    <w:rsid w:val="009C519E"/>
    <w:rsid w:val="009C52CB"/>
    <w:rsid w:val="009C5347"/>
    <w:rsid w:val="009C5587"/>
    <w:rsid w:val="009C566D"/>
    <w:rsid w:val="009C58B4"/>
    <w:rsid w:val="009C5C0C"/>
    <w:rsid w:val="009C5F02"/>
    <w:rsid w:val="009C5F2E"/>
    <w:rsid w:val="009C62A7"/>
    <w:rsid w:val="009C6A3A"/>
    <w:rsid w:val="009C6EEE"/>
    <w:rsid w:val="009C6F98"/>
    <w:rsid w:val="009C76FD"/>
    <w:rsid w:val="009C7F2C"/>
    <w:rsid w:val="009D01BF"/>
    <w:rsid w:val="009D081E"/>
    <w:rsid w:val="009D0974"/>
    <w:rsid w:val="009D0A75"/>
    <w:rsid w:val="009D0AC5"/>
    <w:rsid w:val="009D111E"/>
    <w:rsid w:val="009D154D"/>
    <w:rsid w:val="009D1F17"/>
    <w:rsid w:val="009D214A"/>
    <w:rsid w:val="009D243B"/>
    <w:rsid w:val="009D2576"/>
    <w:rsid w:val="009D26DF"/>
    <w:rsid w:val="009D28A2"/>
    <w:rsid w:val="009D2EFD"/>
    <w:rsid w:val="009D301C"/>
    <w:rsid w:val="009D31A2"/>
    <w:rsid w:val="009D3654"/>
    <w:rsid w:val="009D3832"/>
    <w:rsid w:val="009D384E"/>
    <w:rsid w:val="009D3945"/>
    <w:rsid w:val="009D3EF2"/>
    <w:rsid w:val="009D4132"/>
    <w:rsid w:val="009D4188"/>
    <w:rsid w:val="009D42D5"/>
    <w:rsid w:val="009D48DA"/>
    <w:rsid w:val="009D4B1E"/>
    <w:rsid w:val="009D5314"/>
    <w:rsid w:val="009D58F6"/>
    <w:rsid w:val="009D5D37"/>
    <w:rsid w:val="009D5D3A"/>
    <w:rsid w:val="009D5D42"/>
    <w:rsid w:val="009D66E2"/>
    <w:rsid w:val="009D67DA"/>
    <w:rsid w:val="009D695A"/>
    <w:rsid w:val="009D6B60"/>
    <w:rsid w:val="009D75B8"/>
    <w:rsid w:val="009D76C5"/>
    <w:rsid w:val="009D79AB"/>
    <w:rsid w:val="009D7C8E"/>
    <w:rsid w:val="009D7CDA"/>
    <w:rsid w:val="009E0539"/>
    <w:rsid w:val="009E05E0"/>
    <w:rsid w:val="009E06C3"/>
    <w:rsid w:val="009E0E23"/>
    <w:rsid w:val="009E0FAD"/>
    <w:rsid w:val="009E17C4"/>
    <w:rsid w:val="009E1C8C"/>
    <w:rsid w:val="009E222A"/>
    <w:rsid w:val="009E2269"/>
    <w:rsid w:val="009E28C1"/>
    <w:rsid w:val="009E2BFB"/>
    <w:rsid w:val="009E3206"/>
    <w:rsid w:val="009E34BD"/>
    <w:rsid w:val="009E37BC"/>
    <w:rsid w:val="009E3807"/>
    <w:rsid w:val="009E38BC"/>
    <w:rsid w:val="009E3B44"/>
    <w:rsid w:val="009E403B"/>
    <w:rsid w:val="009E447D"/>
    <w:rsid w:val="009E4B3D"/>
    <w:rsid w:val="009E53FC"/>
    <w:rsid w:val="009E5A4B"/>
    <w:rsid w:val="009E5B6D"/>
    <w:rsid w:val="009E5BDE"/>
    <w:rsid w:val="009E5CF1"/>
    <w:rsid w:val="009E5F78"/>
    <w:rsid w:val="009E66EC"/>
    <w:rsid w:val="009E67D1"/>
    <w:rsid w:val="009E6951"/>
    <w:rsid w:val="009E6D51"/>
    <w:rsid w:val="009E6D81"/>
    <w:rsid w:val="009E6F48"/>
    <w:rsid w:val="009E700F"/>
    <w:rsid w:val="009E7272"/>
    <w:rsid w:val="009E75C1"/>
    <w:rsid w:val="009E775E"/>
    <w:rsid w:val="009E7826"/>
    <w:rsid w:val="009E7D92"/>
    <w:rsid w:val="009F04BE"/>
    <w:rsid w:val="009F06C3"/>
    <w:rsid w:val="009F0730"/>
    <w:rsid w:val="009F0926"/>
    <w:rsid w:val="009F0961"/>
    <w:rsid w:val="009F09E6"/>
    <w:rsid w:val="009F09EB"/>
    <w:rsid w:val="009F0D47"/>
    <w:rsid w:val="009F13EE"/>
    <w:rsid w:val="009F1450"/>
    <w:rsid w:val="009F15B7"/>
    <w:rsid w:val="009F17AC"/>
    <w:rsid w:val="009F17C7"/>
    <w:rsid w:val="009F1A29"/>
    <w:rsid w:val="009F1A8A"/>
    <w:rsid w:val="009F1D4D"/>
    <w:rsid w:val="009F2207"/>
    <w:rsid w:val="009F2287"/>
    <w:rsid w:val="009F26B9"/>
    <w:rsid w:val="009F2A9E"/>
    <w:rsid w:val="009F32AD"/>
    <w:rsid w:val="009F3373"/>
    <w:rsid w:val="009F3512"/>
    <w:rsid w:val="009F36C9"/>
    <w:rsid w:val="009F3B51"/>
    <w:rsid w:val="009F3EA3"/>
    <w:rsid w:val="009F3FBC"/>
    <w:rsid w:val="009F4359"/>
    <w:rsid w:val="009F489B"/>
    <w:rsid w:val="009F5055"/>
    <w:rsid w:val="009F6386"/>
    <w:rsid w:val="009F6895"/>
    <w:rsid w:val="009F71F6"/>
    <w:rsid w:val="009F7830"/>
    <w:rsid w:val="009F79EF"/>
    <w:rsid w:val="009F79FF"/>
    <w:rsid w:val="009F7B93"/>
    <w:rsid w:val="00A009FA"/>
    <w:rsid w:val="00A00CE6"/>
    <w:rsid w:val="00A00DF6"/>
    <w:rsid w:val="00A012F9"/>
    <w:rsid w:val="00A01552"/>
    <w:rsid w:val="00A0163A"/>
    <w:rsid w:val="00A01658"/>
    <w:rsid w:val="00A0170C"/>
    <w:rsid w:val="00A017FD"/>
    <w:rsid w:val="00A0183B"/>
    <w:rsid w:val="00A0199C"/>
    <w:rsid w:val="00A01A77"/>
    <w:rsid w:val="00A01C4F"/>
    <w:rsid w:val="00A01DB6"/>
    <w:rsid w:val="00A01DEC"/>
    <w:rsid w:val="00A0293D"/>
    <w:rsid w:val="00A02943"/>
    <w:rsid w:val="00A02B13"/>
    <w:rsid w:val="00A02E85"/>
    <w:rsid w:val="00A03343"/>
    <w:rsid w:val="00A0334D"/>
    <w:rsid w:val="00A03A72"/>
    <w:rsid w:val="00A03B22"/>
    <w:rsid w:val="00A04C73"/>
    <w:rsid w:val="00A05609"/>
    <w:rsid w:val="00A056E3"/>
    <w:rsid w:val="00A057E2"/>
    <w:rsid w:val="00A0590F"/>
    <w:rsid w:val="00A05DFB"/>
    <w:rsid w:val="00A06460"/>
    <w:rsid w:val="00A066A1"/>
    <w:rsid w:val="00A06738"/>
    <w:rsid w:val="00A0682F"/>
    <w:rsid w:val="00A06D9B"/>
    <w:rsid w:val="00A070DA"/>
    <w:rsid w:val="00A07122"/>
    <w:rsid w:val="00A07270"/>
    <w:rsid w:val="00A073F2"/>
    <w:rsid w:val="00A07438"/>
    <w:rsid w:val="00A074D9"/>
    <w:rsid w:val="00A07576"/>
    <w:rsid w:val="00A0778F"/>
    <w:rsid w:val="00A07AD7"/>
    <w:rsid w:val="00A07E78"/>
    <w:rsid w:val="00A10082"/>
    <w:rsid w:val="00A101FF"/>
    <w:rsid w:val="00A103F3"/>
    <w:rsid w:val="00A10832"/>
    <w:rsid w:val="00A1131E"/>
    <w:rsid w:val="00A11833"/>
    <w:rsid w:val="00A11D25"/>
    <w:rsid w:val="00A1207D"/>
    <w:rsid w:val="00A12539"/>
    <w:rsid w:val="00A12765"/>
    <w:rsid w:val="00A12A6B"/>
    <w:rsid w:val="00A12B85"/>
    <w:rsid w:val="00A12CEB"/>
    <w:rsid w:val="00A131CB"/>
    <w:rsid w:val="00A13341"/>
    <w:rsid w:val="00A13947"/>
    <w:rsid w:val="00A13A79"/>
    <w:rsid w:val="00A13E05"/>
    <w:rsid w:val="00A140ED"/>
    <w:rsid w:val="00A14391"/>
    <w:rsid w:val="00A14792"/>
    <w:rsid w:val="00A14A61"/>
    <w:rsid w:val="00A15740"/>
    <w:rsid w:val="00A15854"/>
    <w:rsid w:val="00A15910"/>
    <w:rsid w:val="00A1628F"/>
    <w:rsid w:val="00A16553"/>
    <w:rsid w:val="00A16B2B"/>
    <w:rsid w:val="00A16B4A"/>
    <w:rsid w:val="00A17613"/>
    <w:rsid w:val="00A17724"/>
    <w:rsid w:val="00A178C6"/>
    <w:rsid w:val="00A17A17"/>
    <w:rsid w:val="00A17BC5"/>
    <w:rsid w:val="00A17CA2"/>
    <w:rsid w:val="00A17FF3"/>
    <w:rsid w:val="00A200BD"/>
    <w:rsid w:val="00A200C4"/>
    <w:rsid w:val="00A20806"/>
    <w:rsid w:val="00A213F6"/>
    <w:rsid w:val="00A21884"/>
    <w:rsid w:val="00A2195C"/>
    <w:rsid w:val="00A21BC8"/>
    <w:rsid w:val="00A21BF8"/>
    <w:rsid w:val="00A21C5D"/>
    <w:rsid w:val="00A21E19"/>
    <w:rsid w:val="00A21EF6"/>
    <w:rsid w:val="00A226BC"/>
    <w:rsid w:val="00A22740"/>
    <w:rsid w:val="00A23221"/>
    <w:rsid w:val="00A23434"/>
    <w:rsid w:val="00A23579"/>
    <w:rsid w:val="00A2359B"/>
    <w:rsid w:val="00A2389A"/>
    <w:rsid w:val="00A23BAD"/>
    <w:rsid w:val="00A23D48"/>
    <w:rsid w:val="00A2400F"/>
    <w:rsid w:val="00A2435B"/>
    <w:rsid w:val="00A2444D"/>
    <w:rsid w:val="00A251B6"/>
    <w:rsid w:val="00A255AF"/>
    <w:rsid w:val="00A25653"/>
    <w:rsid w:val="00A25A80"/>
    <w:rsid w:val="00A25AEA"/>
    <w:rsid w:val="00A25C5E"/>
    <w:rsid w:val="00A25F60"/>
    <w:rsid w:val="00A25FF5"/>
    <w:rsid w:val="00A26006"/>
    <w:rsid w:val="00A2669F"/>
    <w:rsid w:val="00A2677B"/>
    <w:rsid w:val="00A26789"/>
    <w:rsid w:val="00A2725C"/>
    <w:rsid w:val="00A272EF"/>
    <w:rsid w:val="00A274E0"/>
    <w:rsid w:val="00A2754E"/>
    <w:rsid w:val="00A27813"/>
    <w:rsid w:val="00A27858"/>
    <w:rsid w:val="00A27EF6"/>
    <w:rsid w:val="00A3014A"/>
    <w:rsid w:val="00A30266"/>
    <w:rsid w:val="00A30316"/>
    <w:rsid w:val="00A30439"/>
    <w:rsid w:val="00A30592"/>
    <w:rsid w:val="00A306C9"/>
    <w:rsid w:val="00A30820"/>
    <w:rsid w:val="00A3094E"/>
    <w:rsid w:val="00A311C4"/>
    <w:rsid w:val="00A31229"/>
    <w:rsid w:val="00A31376"/>
    <w:rsid w:val="00A31836"/>
    <w:rsid w:val="00A31A52"/>
    <w:rsid w:val="00A31BE8"/>
    <w:rsid w:val="00A31F4B"/>
    <w:rsid w:val="00A323F7"/>
    <w:rsid w:val="00A32428"/>
    <w:rsid w:val="00A32593"/>
    <w:rsid w:val="00A3262D"/>
    <w:rsid w:val="00A326E0"/>
    <w:rsid w:val="00A3290F"/>
    <w:rsid w:val="00A32BF2"/>
    <w:rsid w:val="00A32CE7"/>
    <w:rsid w:val="00A3311F"/>
    <w:rsid w:val="00A33335"/>
    <w:rsid w:val="00A339EA"/>
    <w:rsid w:val="00A33AC2"/>
    <w:rsid w:val="00A33D88"/>
    <w:rsid w:val="00A34010"/>
    <w:rsid w:val="00A3422E"/>
    <w:rsid w:val="00A34822"/>
    <w:rsid w:val="00A348FF"/>
    <w:rsid w:val="00A34900"/>
    <w:rsid w:val="00A34BBD"/>
    <w:rsid w:val="00A34CDF"/>
    <w:rsid w:val="00A34DE7"/>
    <w:rsid w:val="00A34EFF"/>
    <w:rsid w:val="00A354DE"/>
    <w:rsid w:val="00A35520"/>
    <w:rsid w:val="00A35737"/>
    <w:rsid w:val="00A358C3"/>
    <w:rsid w:val="00A36527"/>
    <w:rsid w:val="00A3679E"/>
    <w:rsid w:val="00A368F9"/>
    <w:rsid w:val="00A36AB1"/>
    <w:rsid w:val="00A36B55"/>
    <w:rsid w:val="00A36CE5"/>
    <w:rsid w:val="00A36EAA"/>
    <w:rsid w:val="00A36EF2"/>
    <w:rsid w:val="00A37050"/>
    <w:rsid w:val="00A37496"/>
    <w:rsid w:val="00A3769E"/>
    <w:rsid w:val="00A3781F"/>
    <w:rsid w:val="00A40449"/>
    <w:rsid w:val="00A4058D"/>
    <w:rsid w:val="00A406D8"/>
    <w:rsid w:val="00A4078D"/>
    <w:rsid w:val="00A409CC"/>
    <w:rsid w:val="00A40C5B"/>
    <w:rsid w:val="00A40F96"/>
    <w:rsid w:val="00A40FEA"/>
    <w:rsid w:val="00A4110A"/>
    <w:rsid w:val="00A4155F"/>
    <w:rsid w:val="00A4161C"/>
    <w:rsid w:val="00A41C60"/>
    <w:rsid w:val="00A41EFC"/>
    <w:rsid w:val="00A424A8"/>
    <w:rsid w:val="00A425D0"/>
    <w:rsid w:val="00A42693"/>
    <w:rsid w:val="00A42A8D"/>
    <w:rsid w:val="00A42D4E"/>
    <w:rsid w:val="00A43212"/>
    <w:rsid w:val="00A432EA"/>
    <w:rsid w:val="00A43558"/>
    <w:rsid w:val="00A435AE"/>
    <w:rsid w:val="00A43B30"/>
    <w:rsid w:val="00A43E68"/>
    <w:rsid w:val="00A440AE"/>
    <w:rsid w:val="00A44134"/>
    <w:rsid w:val="00A4477A"/>
    <w:rsid w:val="00A4477F"/>
    <w:rsid w:val="00A44993"/>
    <w:rsid w:val="00A44CC3"/>
    <w:rsid w:val="00A4546D"/>
    <w:rsid w:val="00A45577"/>
    <w:rsid w:val="00A457E1"/>
    <w:rsid w:val="00A45A75"/>
    <w:rsid w:val="00A45B90"/>
    <w:rsid w:val="00A45D21"/>
    <w:rsid w:val="00A45D6B"/>
    <w:rsid w:val="00A460E2"/>
    <w:rsid w:val="00A46255"/>
    <w:rsid w:val="00A466FB"/>
    <w:rsid w:val="00A46765"/>
    <w:rsid w:val="00A4695F"/>
    <w:rsid w:val="00A46F4A"/>
    <w:rsid w:val="00A47471"/>
    <w:rsid w:val="00A47672"/>
    <w:rsid w:val="00A4777A"/>
    <w:rsid w:val="00A47C4F"/>
    <w:rsid w:val="00A47C50"/>
    <w:rsid w:val="00A47EA4"/>
    <w:rsid w:val="00A47F7F"/>
    <w:rsid w:val="00A47F95"/>
    <w:rsid w:val="00A47FDF"/>
    <w:rsid w:val="00A50056"/>
    <w:rsid w:val="00A50595"/>
    <w:rsid w:val="00A50767"/>
    <w:rsid w:val="00A50E1B"/>
    <w:rsid w:val="00A51253"/>
    <w:rsid w:val="00A5140E"/>
    <w:rsid w:val="00A51427"/>
    <w:rsid w:val="00A514AD"/>
    <w:rsid w:val="00A515CC"/>
    <w:rsid w:val="00A518EA"/>
    <w:rsid w:val="00A5196A"/>
    <w:rsid w:val="00A51D48"/>
    <w:rsid w:val="00A51E17"/>
    <w:rsid w:val="00A51E7F"/>
    <w:rsid w:val="00A52111"/>
    <w:rsid w:val="00A5218C"/>
    <w:rsid w:val="00A523FD"/>
    <w:rsid w:val="00A524D1"/>
    <w:rsid w:val="00A526ED"/>
    <w:rsid w:val="00A527F3"/>
    <w:rsid w:val="00A52A19"/>
    <w:rsid w:val="00A52B17"/>
    <w:rsid w:val="00A52CF2"/>
    <w:rsid w:val="00A530D1"/>
    <w:rsid w:val="00A53209"/>
    <w:rsid w:val="00A533A5"/>
    <w:rsid w:val="00A5362D"/>
    <w:rsid w:val="00A53A90"/>
    <w:rsid w:val="00A5482A"/>
    <w:rsid w:val="00A549C9"/>
    <w:rsid w:val="00A54E49"/>
    <w:rsid w:val="00A54E7B"/>
    <w:rsid w:val="00A54FA2"/>
    <w:rsid w:val="00A5524E"/>
    <w:rsid w:val="00A552EE"/>
    <w:rsid w:val="00A553A3"/>
    <w:rsid w:val="00A55B07"/>
    <w:rsid w:val="00A56166"/>
    <w:rsid w:val="00A56895"/>
    <w:rsid w:val="00A56B50"/>
    <w:rsid w:val="00A56D6B"/>
    <w:rsid w:val="00A57FF7"/>
    <w:rsid w:val="00A603FB"/>
    <w:rsid w:val="00A6087A"/>
    <w:rsid w:val="00A60957"/>
    <w:rsid w:val="00A609C5"/>
    <w:rsid w:val="00A60B6E"/>
    <w:rsid w:val="00A60D3A"/>
    <w:rsid w:val="00A60F8E"/>
    <w:rsid w:val="00A615F5"/>
    <w:rsid w:val="00A61655"/>
    <w:rsid w:val="00A617A4"/>
    <w:rsid w:val="00A62632"/>
    <w:rsid w:val="00A62793"/>
    <w:rsid w:val="00A62A3E"/>
    <w:rsid w:val="00A62C6C"/>
    <w:rsid w:val="00A62D5B"/>
    <w:rsid w:val="00A62D98"/>
    <w:rsid w:val="00A6300A"/>
    <w:rsid w:val="00A63078"/>
    <w:rsid w:val="00A63080"/>
    <w:rsid w:val="00A631D8"/>
    <w:rsid w:val="00A634E4"/>
    <w:rsid w:val="00A63787"/>
    <w:rsid w:val="00A63A90"/>
    <w:rsid w:val="00A63CA7"/>
    <w:rsid w:val="00A63E70"/>
    <w:rsid w:val="00A641C1"/>
    <w:rsid w:val="00A644F3"/>
    <w:rsid w:val="00A646A0"/>
    <w:rsid w:val="00A648E6"/>
    <w:rsid w:val="00A64B26"/>
    <w:rsid w:val="00A64CEE"/>
    <w:rsid w:val="00A64CFC"/>
    <w:rsid w:val="00A65135"/>
    <w:rsid w:val="00A651E5"/>
    <w:rsid w:val="00A658CE"/>
    <w:rsid w:val="00A65925"/>
    <w:rsid w:val="00A6608B"/>
    <w:rsid w:val="00A66AD3"/>
    <w:rsid w:val="00A67195"/>
    <w:rsid w:val="00A671C5"/>
    <w:rsid w:val="00A67CED"/>
    <w:rsid w:val="00A67F05"/>
    <w:rsid w:val="00A67F2F"/>
    <w:rsid w:val="00A70683"/>
    <w:rsid w:val="00A7075D"/>
    <w:rsid w:val="00A7096D"/>
    <w:rsid w:val="00A70B5F"/>
    <w:rsid w:val="00A71007"/>
    <w:rsid w:val="00A710C3"/>
    <w:rsid w:val="00A717F1"/>
    <w:rsid w:val="00A71C1B"/>
    <w:rsid w:val="00A72856"/>
    <w:rsid w:val="00A72FBC"/>
    <w:rsid w:val="00A7315C"/>
    <w:rsid w:val="00A7330F"/>
    <w:rsid w:val="00A735BD"/>
    <w:rsid w:val="00A7385C"/>
    <w:rsid w:val="00A739B3"/>
    <w:rsid w:val="00A74403"/>
    <w:rsid w:val="00A74D6D"/>
    <w:rsid w:val="00A75184"/>
    <w:rsid w:val="00A751A3"/>
    <w:rsid w:val="00A7520A"/>
    <w:rsid w:val="00A75347"/>
    <w:rsid w:val="00A75431"/>
    <w:rsid w:val="00A755CE"/>
    <w:rsid w:val="00A75613"/>
    <w:rsid w:val="00A7567A"/>
    <w:rsid w:val="00A75779"/>
    <w:rsid w:val="00A75D7E"/>
    <w:rsid w:val="00A761C3"/>
    <w:rsid w:val="00A76348"/>
    <w:rsid w:val="00A764FE"/>
    <w:rsid w:val="00A76D8D"/>
    <w:rsid w:val="00A76DA0"/>
    <w:rsid w:val="00A76E8C"/>
    <w:rsid w:val="00A77222"/>
    <w:rsid w:val="00A778D1"/>
    <w:rsid w:val="00A77953"/>
    <w:rsid w:val="00A77A7B"/>
    <w:rsid w:val="00A77E21"/>
    <w:rsid w:val="00A77FCE"/>
    <w:rsid w:val="00A80199"/>
    <w:rsid w:val="00A80952"/>
    <w:rsid w:val="00A80DB4"/>
    <w:rsid w:val="00A80F2B"/>
    <w:rsid w:val="00A8117C"/>
    <w:rsid w:val="00A813E4"/>
    <w:rsid w:val="00A814AF"/>
    <w:rsid w:val="00A816EF"/>
    <w:rsid w:val="00A81A84"/>
    <w:rsid w:val="00A81D2B"/>
    <w:rsid w:val="00A81DA6"/>
    <w:rsid w:val="00A81E39"/>
    <w:rsid w:val="00A82081"/>
    <w:rsid w:val="00A83216"/>
    <w:rsid w:val="00A83493"/>
    <w:rsid w:val="00A834D9"/>
    <w:rsid w:val="00A83806"/>
    <w:rsid w:val="00A83831"/>
    <w:rsid w:val="00A83AAB"/>
    <w:rsid w:val="00A83DC0"/>
    <w:rsid w:val="00A840AD"/>
    <w:rsid w:val="00A84235"/>
    <w:rsid w:val="00A84524"/>
    <w:rsid w:val="00A8459F"/>
    <w:rsid w:val="00A84897"/>
    <w:rsid w:val="00A85452"/>
    <w:rsid w:val="00A854B6"/>
    <w:rsid w:val="00A85506"/>
    <w:rsid w:val="00A856F0"/>
    <w:rsid w:val="00A85881"/>
    <w:rsid w:val="00A85CE6"/>
    <w:rsid w:val="00A86206"/>
    <w:rsid w:val="00A863EF"/>
    <w:rsid w:val="00A86776"/>
    <w:rsid w:val="00A86780"/>
    <w:rsid w:val="00A86AAA"/>
    <w:rsid w:val="00A86B9A"/>
    <w:rsid w:val="00A86CE1"/>
    <w:rsid w:val="00A8744B"/>
    <w:rsid w:val="00A877AD"/>
    <w:rsid w:val="00A87B07"/>
    <w:rsid w:val="00A87F19"/>
    <w:rsid w:val="00A90077"/>
    <w:rsid w:val="00A900EA"/>
    <w:rsid w:val="00A9062C"/>
    <w:rsid w:val="00A90964"/>
    <w:rsid w:val="00A90BC0"/>
    <w:rsid w:val="00A91529"/>
    <w:rsid w:val="00A91941"/>
    <w:rsid w:val="00A91A55"/>
    <w:rsid w:val="00A91B33"/>
    <w:rsid w:val="00A91C0C"/>
    <w:rsid w:val="00A91C23"/>
    <w:rsid w:val="00A91ED7"/>
    <w:rsid w:val="00A91F65"/>
    <w:rsid w:val="00A9217C"/>
    <w:rsid w:val="00A928B2"/>
    <w:rsid w:val="00A92A69"/>
    <w:rsid w:val="00A92AB8"/>
    <w:rsid w:val="00A9331C"/>
    <w:rsid w:val="00A93446"/>
    <w:rsid w:val="00A942F8"/>
    <w:rsid w:val="00A943E2"/>
    <w:rsid w:val="00A94656"/>
    <w:rsid w:val="00A94C88"/>
    <w:rsid w:val="00A94D9F"/>
    <w:rsid w:val="00A95113"/>
    <w:rsid w:val="00A95930"/>
    <w:rsid w:val="00A95DB8"/>
    <w:rsid w:val="00A95F1C"/>
    <w:rsid w:val="00A9607C"/>
    <w:rsid w:val="00A96694"/>
    <w:rsid w:val="00A966D5"/>
    <w:rsid w:val="00A969C2"/>
    <w:rsid w:val="00A96D6A"/>
    <w:rsid w:val="00A96F07"/>
    <w:rsid w:val="00A9704C"/>
    <w:rsid w:val="00A970A6"/>
    <w:rsid w:val="00A97759"/>
    <w:rsid w:val="00A97839"/>
    <w:rsid w:val="00A97A34"/>
    <w:rsid w:val="00A97CA5"/>
    <w:rsid w:val="00A97D6D"/>
    <w:rsid w:val="00AA02D0"/>
    <w:rsid w:val="00AA0C26"/>
    <w:rsid w:val="00AA0E4F"/>
    <w:rsid w:val="00AA1377"/>
    <w:rsid w:val="00AA13AA"/>
    <w:rsid w:val="00AA1477"/>
    <w:rsid w:val="00AA19D0"/>
    <w:rsid w:val="00AA1CBE"/>
    <w:rsid w:val="00AA1FF7"/>
    <w:rsid w:val="00AA20D6"/>
    <w:rsid w:val="00AA238E"/>
    <w:rsid w:val="00AA2815"/>
    <w:rsid w:val="00AA2ED3"/>
    <w:rsid w:val="00AA347A"/>
    <w:rsid w:val="00AA40A1"/>
    <w:rsid w:val="00AA421B"/>
    <w:rsid w:val="00AA4604"/>
    <w:rsid w:val="00AA4960"/>
    <w:rsid w:val="00AA4D19"/>
    <w:rsid w:val="00AA4FC9"/>
    <w:rsid w:val="00AA51F2"/>
    <w:rsid w:val="00AA52CE"/>
    <w:rsid w:val="00AA54B6"/>
    <w:rsid w:val="00AA5AEC"/>
    <w:rsid w:val="00AA5C65"/>
    <w:rsid w:val="00AA611E"/>
    <w:rsid w:val="00AA6941"/>
    <w:rsid w:val="00AA7114"/>
    <w:rsid w:val="00AA7343"/>
    <w:rsid w:val="00AA74E6"/>
    <w:rsid w:val="00AA7B50"/>
    <w:rsid w:val="00AA7EFA"/>
    <w:rsid w:val="00AB019B"/>
    <w:rsid w:val="00AB0341"/>
    <w:rsid w:val="00AB0AB8"/>
    <w:rsid w:val="00AB0FCC"/>
    <w:rsid w:val="00AB14E1"/>
    <w:rsid w:val="00AB185C"/>
    <w:rsid w:val="00AB1F39"/>
    <w:rsid w:val="00AB21A2"/>
    <w:rsid w:val="00AB2229"/>
    <w:rsid w:val="00AB2869"/>
    <w:rsid w:val="00AB2F5E"/>
    <w:rsid w:val="00AB304E"/>
    <w:rsid w:val="00AB30A2"/>
    <w:rsid w:val="00AB30D5"/>
    <w:rsid w:val="00AB3332"/>
    <w:rsid w:val="00AB395B"/>
    <w:rsid w:val="00AB3CEF"/>
    <w:rsid w:val="00AB3D22"/>
    <w:rsid w:val="00AB40EE"/>
    <w:rsid w:val="00AB4250"/>
    <w:rsid w:val="00AB4677"/>
    <w:rsid w:val="00AB46E0"/>
    <w:rsid w:val="00AB4865"/>
    <w:rsid w:val="00AB487E"/>
    <w:rsid w:val="00AB4C44"/>
    <w:rsid w:val="00AB544E"/>
    <w:rsid w:val="00AB59B1"/>
    <w:rsid w:val="00AB59F1"/>
    <w:rsid w:val="00AB5A65"/>
    <w:rsid w:val="00AB5D66"/>
    <w:rsid w:val="00AB6076"/>
    <w:rsid w:val="00AB656B"/>
    <w:rsid w:val="00AB67FC"/>
    <w:rsid w:val="00AB6AF9"/>
    <w:rsid w:val="00AB707B"/>
    <w:rsid w:val="00AB72AC"/>
    <w:rsid w:val="00AB72EF"/>
    <w:rsid w:val="00AB7DCF"/>
    <w:rsid w:val="00AC007C"/>
    <w:rsid w:val="00AC0119"/>
    <w:rsid w:val="00AC059D"/>
    <w:rsid w:val="00AC0750"/>
    <w:rsid w:val="00AC0D3A"/>
    <w:rsid w:val="00AC0E42"/>
    <w:rsid w:val="00AC1140"/>
    <w:rsid w:val="00AC151C"/>
    <w:rsid w:val="00AC1CAA"/>
    <w:rsid w:val="00AC238C"/>
    <w:rsid w:val="00AC25B3"/>
    <w:rsid w:val="00AC2879"/>
    <w:rsid w:val="00AC2F8E"/>
    <w:rsid w:val="00AC3354"/>
    <w:rsid w:val="00AC3635"/>
    <w:rsid w:val="00AC390A"/>
    <w:rsid w:val="00AC3B37"/>
    <w:rsid w:val="00AC3C6A"/>
    <w:rsid w:val="00AC3EFE"/>
    <w:rsid w:val="00AC440D"/>
    <w:rsid w:val="00AC4604"/>
    <w:rsid w:val="00AC4725"/>
    <w:rsid w:val="00AC4D07"/>
    <w:rsid w:val="00AC4D20"/>
    <w:rsid w:val="00AC51F6"/>
    <w:rsid w:val="00AC53C8"/>
    <w:rsid w:val="00AC5535"/>
    <w:rsid w:val="00AC57E0"/>
    <w:rsid w:val="00AC5C63"/>
    <w:rsid w:val="00AC5DE1"/>
    <w:rsid w:val="00AC5E3E"/>
    <w:rsid w:val="00AC6094"/>
    <w:rsid w:val="00AC62E4"/>
    <w:rsid w:val="00AC6C10"/>
    <w:rsid w:val="00AC6D33"/>
    <w:rsid w:val="00AC6E11"/>
    <w:rsid w:val="00AC6EC7"/>
    <w:rsid w:val="00AC7984"/>
    <w:rsid w:val="00AD018F"/>
    <w:rsid w:val="00AD02BF"/>
    <w:rsid w:val="00AD0344"/>
    <w:rsid w:val="00AD04E0"/>
    <w:rsid w:val="00AD0BF8"/>
    <w:rsid w:val="00AD0D22"/>
    <w:rsid w:val="00AD0FC5"/>
    <w:rsid w:val="00AD1109"/>
    <w:rsid w:val="00AD1194"/>
    <w:rsid w:val="00AD157E"/>
    <w:rsid w:val="00AD1681"/>
    <w:rsid w:val="00AD206E"/>
    <w:rsid w:val="00AD22CD"/>
    <w:rsid w:val="00AD2383"/>
    <w:rsid w:val="00AD254B"/>
    <w:rsid w:val="00AD2B53"/>
    <w:rsid w:val="00AD300B"/>
    <w:rsid w:val="00AD30A3"/>
    <w:rsid w:val="00AD36F6"/>
    <w:rsid w:val="00AD39F5"/>
    <w:rsid w:val="00AD3E8D"/>
    <w:rsid w:val="00AD4123"/>
    <w:rsid w:val="00AD41BA"/>
    <w:rsid w:val="00AD42B7"/>
    <w:rsid w:val="00AD4810"/>
    <w:rsid w:val="00AD4A79"/>
    <w:rsid w:val="00AD5176"/>
    <w:rsid w:val="00AD545D"/>
    <w:rsid w:val="00AD5463"/>
    <w:rsid w:val="00AD55E5"/>
    <w:rsid w:val="00AD5A35"/>
    <w:rsid w:val="00AD5F58"/>
    <w:rsid w:val="00AD626E"/>
    <w:rsid w:val="00AD65B0"/>
    <w:rsid w:val="00AD6883"/>
    <w:rsid w:val="00AD7253"/>
    <w:rsid w:val="00AD733A"/>
    <w:rsid w:val="00AD741B"/>
    <w:rsid w:val="00AD7EF3"/>
    <w:rsid w:val="00AE0042"/>
    <w:rsid w:val="00AE0274"/>
    <w:rsid w:val="00AE04BC"/>
    <w:rsid w:val="00AE0E23"/>
    <w:rsid w:val="00AE1403"/>
    <w:rsid w:val="00AE148B"/>
    <w:rsid w:val="00AE1544"/>
    <w:rsid w:val="00AE1C4B"/>
    <w:rsid w:val="00AE1EBD"/>
    <w:rsid w:val="00AE2001"/>
    <w:rsid w:val="00AE21B4"/>
    <w:rsid w:val="00AE246C"/>
    <w:rsid w:val="00AE310A"/>
    <w:rsid w:val="00AE37D7"/>
    <w:rsid w:val="00AE3985"/>
    <w:rsid w:val="00AE3A77"/>
    <w:rsid w:val="00AE3AC0"/>
    <w:rsid w:val="00AE3D56"/>
    <w:rsid w:val="00AE40E0"/>
    <w:rsid w:val="00AE430F"/>
    <w:rsid w:val="00AE4342"/>
    <w:rsid w:val="00AE465E"/>
    <w:rsid w:val="00AE4951"/>
    <w:rsid w:val="00AE4B48"/>
    <w:rsid w:val="00AE4BC1"/>
    <w:rsid w:val="00AE4C0A"/>
    <w:rsid w:val="00AE53E7"/>
    <w:rsid w:val="00AE543D"/>
    <w:rsid w:val="00AE56A1"/>
    <w:rsid w:val="00AE586B"/>
    <w:rsid w:val="00AE5CC7"/>
    <w:rsid w:val="00AE5EC1"/>
    <w:rsid w:val="00AE6994"/>
    <w:rsid w:val="00AE7062"/>
    <w:rsid w:val="00AE70BE"/>
    <w:rsid w:val="00AE7A6A"/>
    <w:rsid w:val="00AE7B8B"/>
    <w:rsid w:val="00AE7BA7"/>
    <w:rsid w:val="00AF042E"/>
    <w:rsid w:val="00AF0754"/>
    <w:rsid w:val="00AF08F9"/>
    <w:rsid w:val="00AF0B26"/>
    <w:rsid w:val="00AF0CCA"/>
    <w:rsid w:val="00AF10FA"/>
    <w:rsid w:val="00AF1206"/>
    <w:rsid w:val="00AF15B8"/>
    <w:rsid w:val="00AF16D1"/>
    <w:rsid w:val="00AF209F"/>
    <w:rsid w:val="00AF228E"/>
    <w:rsid w:val="00AF23A1"/>
    <w:rsid w:val="00AF2732"/>
    <w:rsid w:val="00AF2A6D"/>
    <w:rsid w:val="00AF2B0C"/>
    <w:rsid w:val="00AF33F6"/>
    <w:rsid w:val="00AF377D"/>
    <w:rsid w:val="00AF3803"/>
    <w:rsid w:val="00AF3FA4"/>
    <w:rsid w:val="00AF405D"/>
    <w:rsid w:val="00AF44A9"/>
    <w:rsid w:val="00AF4657"/>
    <w:rsid w:val="00AF4D86"/>
    <w:rsid w:val="00AF537F"/>
    <w:rsid w:val="00AF5507"/>
    <w:rsid w:val="00AF575F"/>
    <w:rsid w:val="00AF5B0F"/>
    <w:rsid w:val="00AF5CAF"/>
    <w:rsid w:val="00AF60FB"/>
    <w:rsid w:val="00AF623E"/>
    <w:rsid w:val="00AF62F1"/>
    <w:rsid w:val="00AF6390"/>
    <w:rsid w:val="00AF6CF3"/>
    <w:rsid w:val="00AF6D75"/>
    <w:rsid w:val="00AF71C3"/>
    <w:rsid w:val="00AF7213"/>
    <w:rsid w:val="00AF736A"/>
    <w:rsid w:val="00AF764A"/>
    <w:rsid w:val="00AF77A7"/>
    <w:rsid w:val="00AF7A57"/>
    <w:rsid w:val="00AF7B13"/>
    <w:rsid w:val="00B00008"/>
    <w:rsid w:val="00B0054F"/>
    <w:rsid w:val="00B006B0"/>
    <w:rsid w:val="00B006E8"/>
    <w:rsid w:val="00B011A3"/>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AB8"/>
    <w:rsid w:val="00B03D65"/>
    <w:rsid w:val="00B03E1A"/>
    <w:rsid w:val="00B04367"/>
    <w:rsid w:val="00B04939"/>
    <w:rsid w:val="00B05040"/>
    <w:rsid w:val="00B0554A"/>
    <w:rsid w:val="00B05EB5"/>
    <w:rsid w:val="00B06214"/>
    <w:rsid w:val="00B069FC"/>
    <w:rsid w:val="00B06B1C"/>
    <w:rsid w:val="00B06DFC"/>
    <w:rsid w:val="00B07356"/>
    <w:rsid w:val="00B073F9"/>
    <w:rsid w:val="00B10766"/>
    <w:rsid w:val="00B1085F"/>
    <w:rsid w:val="00B1128F"/>
    <w:rsid w:val="00B113DD"/>
    <w:rsid w:val="00B11791"/>
    <w:rsid w:val="00B11BD7"/>
    <w:rsid w:val="00B11E85"/>
    <w:rsid w:val="00B12315"/>
    <w:rsid w:val="00B12496"/>
    <w:rsid w:val="00B1252B"/>
    <w:rsid w:val="00B1252E"/>
    <w:rsid w:val="00B12CD3"/>
    <w:rsid w:val="00B12CD6"/>
    <w:rsid w:val="00B13315"/>
    <w:rsid w:val="00B13862"/>
    <w:rsid w:val="00B14250"/>
    <w:rsid w:val="00B1431D"/>
    <w:rsid w:val="00B14C1A"/>
    <w:rsid w:val="00B14FDF"/>
    <w:rsid w:val="00B14FFD"/>
    <w:rsid w:val="00B15097"/>
    <w:rsid w:val="00B1521D"/>
    <w:rsid w:val="00B152BC"/>
    <w:rsid w:val="00B155E0"/>
    <w:rsid w:val="00B15672"/>
    <w:rsid w:val="00B15881"/>
    <w:rsid w:val="00B15B80"/>
    <w:rsid w:val="00B1691E"/>
    <w:rsid w:val="00B16AD7"/>
    <w:rsid w:val="00B16B28"/>
    <w:rsid w:val="00B17451"/>
    <w:rsid w:val="00B174B9"/>
    <w:rsid w:val="00B17543"/>
    <w:rsid w:val="00B178E4"/>
    <w:rsid w:val="00B17D65"/>
    <w:rsid w:val="00B17E5B"/>
    <w:rsid w:val="00B20011"/>
    <w:rsid w:val="00B20192"/>
    <w:rsid w:val="00B203F0"/>
    <w:rsid w:val="00B20724"/>
    <w:rsid w:val="00B20E25"/>
    <w:rsid w:val="00B212C2"/>
    <w:rsid w:val="00B212C9"/>
    <w:rsid w:val="00B21A35"/>
    <w:rsid w:val="00B21C2E"/>
    <w:rsid w:val="00B21D08"/>
    <w:rsid w:val="00B21FB7"/>
    <w:rsid w:val="00B21FD6"/>
    <w:rsid w:val="00B22058"/>
    <w:rsid w:val="00B22748"/>
    <w:rsid w:val="00B22A13"/>
    <w:rsid w:val="00B22B8C"/>
    <w:rsid w:val="00B22E11"/>
    <w:rsid w:val="00B231E9"/>
    <w:rsid w:val="00B23306"/>
    <w:rsid w:val="00B2331E"/>
    <w:rsid w:val="00B23493"/>
    <w:rsid w:val="00B23551"/>
    <w:rsid w:val="00B2391B"/>
    <w:rsid w:val="00B23A16"/>
    <w:rsid w:val="00B23A7D"/>
    <w:rsid w:val="00B23B14"/>
    <w:rsid w:val="00B23C8D"/>
    <w:rsid w:val="00B23D82"/>
    <w:rsid w:val="00B247AB"/>
    <w:rsid w:val="00B24F10"/>
    <w:rsid w:val="00B25324"/>
    <w:rsid w:val="00B2539D"/>
    <w:rsid w:val="00B25660"/>
    <w:rsid w:val="00B259C8"/>
    <w:rsid w:val="00B25AB0"/>
    <w:rsid w:val="00B25FD2"/>
    <w:rsid w:val="00B2613B"/>
    <w:rsid w:val="00B26178"/>
    <w:rsid w:val="00B26183"/>
    <w:rsid w:val="00B267AE"/>
    <w:rsid w:val="00B267BF"/>
    <w:rsid w:val="00B267D9"/>
    <w:rsid w:val="00B27008"/>
    <w:rsid w:val="00B27135"/>
    <w:rsid w:val="00B27375"/>
    <w:rsid w:val="00B27546"/>
    <w:rsid w:val="00B2764D"/>
    <w:rsid w:val="00B27732"/>
    <w:rsid w:val="00B27AE1"/>
    <w:rsid w:val="00B27B26"/>
    <w:rsid w:val="00B27C76"/>
    <w:rsid w:val="00B3016D"/>
    <w:rsid w:val="00B302E6"/>
    <w:rsid w:val="00B30499"/>
    <w:rsid w:val="00B30705"/>
    <w:rsid w:val="00B30A53"/>
    <w:rsid w:val="00B30AF2"/>
    <w:rsid w:val="00B30F5A"/>
    <w:rsid w:val="00B30FEE"/>
    <w:rsid w:val="00B31868"/>
    <w:rsid w:val="00B31D3E"/>
    <w:rsid w:val="00B31DDE"/>
    <w:rsid w:val="00B31E08"/>
    <w:rsid w:val="00B31E3D"/>
    <w:rsid w:val="00B32606"/>
    <w:rsid w:val="00B32976"/>
    <w:rsid w:val="00B3401A"/>
    <w:rsid w:val="00B3409D"/>
    <w:rsid w:val="00B34720"/>
    <w:rsid w:val="00B347AA"/>
    <w:rsid w:val="00B34B0B"/>
    <w:rsid w:val="00B34D4A"/>
    <w:rsid w:val="00B35590"/>
    <w:rsid w:val="00B35806"/>
    <w:rsid w:val="00B35A9B"/>
    <w:rsid w:val="00B35AB3"/>
    <w:rsid w:val="00B35BCD"/>
    <w:rsid w:val="00B35E36"/>
    <w:rsid w:val="00B35E4D"/>
    <w:rsid w:val="00B362C2"/>
    <w:rsid w:val="00B364F1"/>
    <w:rsid w:val="00B366BB"/>
    <w:rsid w:val="00B36CFB"/>
    <w:rsid w:val="00B36D86"/>
    <w:rsid w:val="00B3705D"/>
    <w:rsid w:val="00B37336"/>
    <w:rsid w:val="00B4033C"/>
    <w:rsid w:val="00B405EE"/>
    <w:rsid w:val="00B4062D"/>
    <w:rsid w:val="00B407D3"/>
    <w:rsid w:val="00B407F8"/>
    <w:rsid w:val="00B40F38"/>
    <w:rsid w:val="00B40F77"/>
    <w:rsid w:val="00B4130D"/>
    <w:rsid w:val="00B4131F"/>
    <w:rsid w:val="00B41707"/>
    <w:rsid w:val="00B41BED"/>
    <w:rsid w:val="00B41C56"/>
    <w:rsid w:val="00B41D66"/>
    <w:rsid w:val="00B420EC"/>
    <w:rsid w:val="00B42ABC"/>
    <w:rsid w:val="00B42D02"/>
    <w:rsid w:val="00B42F1B"/>
    <w:rsid w:val="00B43318"/>
    <w:rsid w:val="00B43396"/>
    <w:rsid w:val="00B433BF"/>
    <w:rsid w:val="00B44090"/>
    <w:rsid w:val="00B4410C"/>
    <w:rsid w:val="00B442EC"/>
    <w:rsid w:val="00B4437A"/>
    <w:rsid w:val="00B44410"/>
    <w:rsid w:val="00B4444B"/>
    <w:rsid w:val="00B446C4"/>
    <w:rsid w:val="00B4609F"/>
    <w:rsid w:val="00B46200"/>
    <w:rsid w:val="00B4623D"/>
    <w:rsid w:val="00B46279"/>
    <w:rsid w:val="00B465EB"/>
    <w:rsid w:val="00B46634"/>
    <w:rsid w:val="00B467D5"/>
    <w:rsid w:val="00B46E07"/>
    <w:rsid w:val="00B4708A"/>
    <w:rsid w:val="00B47295"/>
    <w:rsid w:val="00B47903"/>
    <w:rsid w:val="00B47967"/>
    <w:rsid w:val="00B479E9"/>
    <w:rsid w:val="00B47A74"/>
    <w:rsid w:val="00B47DE9"/>
    <w:rsid w:val="00B47F10"/>
    <w:rsid w:val="00B5046B"/>
    <w:rsid w:val="00B508F9"/>
    <w:rsid w:val="00B50AEC"/>
    <w:rsid w:val="00B51186"/>
    <w:rsid w:val="00B51682"/>
    <w:rsid w:val="00B5171E"/>
    <w:rsid w:val="00B51C31"/>
    <w:rsid w:val="00B51C46"/>
    <w:rsid w:val="00B52CFB"/>
    <w:rsid w:val="00B52DC6"/>
    <w:rsid w:val="00B5393D"/>
    <w:rsid w:val="00B539D3"/>
    <w:rsid w:val="00B53AD2"/>
    <w:rsid w:val="00B53B29"/>
    <w:rsid w:val="00B53D45"/>
    <w:rsid w:val="00B53E01"/>
    <w:rsid w:val="00B53E31"/>
    <w:rsid w:val="00B544FF"/>
    <w:rsid w:val="00B5472D"/>
    <w:rsid w:val="00B548BE"/>
    <w:rsid w:val="00B54F9C"/>
    <w:rsid w:val="00B54FF8"/>
    <w:rsid w:val="00B55320"/>
    <w:rsid w:val="00B553E2"/>
    <w:rsid w:val="00B558EB"/>
    <w:rsid w:val="00B5596B"/>
    <w:rsid w:val="00B55E70"/>
    <w:rsid w:val="00B563A7"/>
    <w:rsid w:val="00B56B5B"/>
    <w:rsid w:val="00B5702C"/>
    <w:rsid w:val="00B57402"/>
    <w:rsid w:val="00B57477"/>
    <w:rsid w:val="00B57482"/>
    <w:rsid w:val="00B574C7"/>
    <w:rsid w:val="00B57DCA"/>
    <w:rsid w:val="00B6000A"/>
    <w:rsid w:val="00B60118"/>
    <w:rsid w:val="00B608C8"/>
    <w:rsid w:val="00B60BFE"/>
    <w:rsid w:val="00B60C1F"/>
    <w:rsid w:val="00B617C4"/>
    <w:rsid w:val="00B61864"/>
    <w:rsid w:val="00B61DE8"/>
    <w:rsid w:val="00B6230C"/>
    <w:rsid w:val="00B62422"/>
    <w:rsid w:val="00B624E5"/>
    <w:rsid w:val="00B6266A"/>
    <w:rsid w:val="00B6268A"/>
    <w:rsid w:val="00B626DA"/>
    <w:rsid w:val="00B62808"/>
    <w:rsid w:val="00B628B0"/>
    <w:rsid w:val="00B62A91"/>
    <w:rsid w:val="00B62BDC"/>
    <w:rsid w:val="00B62FA8"/>
    <w:rsid w:val="00B63112"/>
    <w:rsid w:val="00B632AA"/>
    <w:rsid w:val="00B63329"/>
    <w:rsid w:val="00B635E8"/>
    <w:rsid w:val="00B63866"/>
    <w:rsid w:val="00B63893"/>
    <w:rsid w:val="00B639B9"/>
    <w:rsid w:val="00B63AE0"/>
    <w:rsid w:val="00B63BBD"/>
    <w:rsid w:val="00B63DB5"/>
    <w:rsid w:val="00B63E56"/>
    <w:rsid w:val="00B641F9"/>
    <w:rsid w:val="00B642B4"/>
    <w:rsid w:val="00B643C1"/>
    <w:rsid w:val="00B6485A"/>
    <w:rsid w:val="00B649DE"/>
    <w:rsid w:val="00B652E6"/>
    <w:rsid w:val="00B65939"/>
    <w:rsid w:val="00B65976"/>
    <w:rsid w:val="00B65ABB"/>
    <w:rsid w:val="00B65C44"/>
    <w:rsid w:val="00B65CCE"/>
    <w:rsid w:val="00B65E98"/>
    <w:rsid w:val="00B665B2"/>
    <w:rsid w:val="00B667E9"/>
    <w:rsid w:val="00B667F5"/>
    <w:rsid w:val="00B66BE5"/>
    <w:rsid w:val="00B66C42"/>
    <w:rsid w:val="00B67180"/>
    <w:rsid w:val="00B67293"/>
    <w:rsid w:val="00B67429"/>
    <w:rsid w:val="00B674B2"/>
    <w:rsid w:val="00B67919"/>
    <w:rsid w:val="00B67CD3"/>
    <w:rsid w:val="00B700D1"/>
    <w:rsid w:val="00B7056F"/>
    <w:rsid w:val="00B705A0"/>
    <w:rsid w:val="00B705B1"/>
    <w:rsid w:val="00B70610"/>
    <w:rsid w:val="00B7070A"/>
    <w:rsid w:val="00B70B3D"/>
    <w:rsid w:val="00B70C23"/>
    <w:rsid w:val="00B70E24"/>
    <w:rsid w:val="00B7108E"/>
    <w:rsid w:val="00B710B0"/>
    <w:rsid w:val="00B717A4"/>
    <w:rsid w:val="00B719B9"/>
    <w:rsid w:val="00B71BF1"/>
    <w:rsid w:val="00B71D92"/>
    <w:rsid w:val="00B72202"/>
    <w:rsid w:val="00B72858"/>
    <w:rsid w:val="00B728D7"/>
    <w:rsid w:val="00B72A34"/>
    <w:rsid w:val="00B731F0"/>
    <w:rsid w:val="00B73629"/>
    <w:rsid w:val="00B736B5"/>
    <w:rsid w:val="00B73ADA"/>
    <w:rsid w:val="00B73F2B"/>
    <w:rsid w:val="00B74243"/>
    <w:rsid w:val="00B7461B"/>
    <w:rsid w:val="00B7490F"/>
    <w:rsid w:val="00B74A20"/>
    <w:rsid w:val="00B74A4F"/>
    <w:rsid w:val="00B74B64"/>
    <w:rsid w:val="00B7547D"/>
    <w:rsid w:val="00B755E5"/>
    <w:rsid w:val="00B75944"/>
    <w:rsid w:val="00B7595E"/>
    <w:rsid w:val="00B75A21"/>
    <w:rsid w:val="00B75BCD"/>
    <w:rsid w:val="00B762C0"/>
    <w:rsid w:val="00B76977"/>
    <w:rsid w:val="00B76AC5"/>
    <w:rsid w:val="00B76B7E"/>
    <w:rsid w:val="00B76E45"/>
    <w:rsid w:val="00B7718E"/>
    <w:rsid w:val="00B77941"/>
    <w:rsid w:val="00B77A0F"/>
    <w:rsid w:val="00B808D5"/>
    <w:rsid w:val="00B80AAC"/>
    <w:rsid w:val="00B80C40"/>
    <w:rsid w:val="00B80E17"/>
    <w:rsid w:val="00B813B8"/>
    <w:rsid w:val="00B81551"/>
    <w:rsid w:val="00B815C2"/>
    <w:rsid w:val="00B81A7D"/>
    <w:rsid w:val="00B81B31"/>
    <w:rsid w:val="00B81BE0"/>
    <w:rsid w:val="00B81CEC"/>
    <w:rsid w:val="00B81E0B"/>
    <w:rsid w:val="00B81E79"/>
    <w:rsid w:val="00B81F1C"/>
    <w:rsid w:val="00B82333"/>
    <w:rsid w:val="00B82E6E"/>
    <w:rsid w:val="00B8365A"/>
    <w:rsid w:val="00B8369D"/>
    <w:rsid w:val="00B838C6"/>
    <w:rsid w:val="00B840D4"/>
    <w:rsid w:val="00B8427C"/>
    <w:rsid w:val="00B843B5"/>
    <w:rsid w:val="00B84689"/>
    <w:rsid w:val="00B848DE"/>
    <w:rsid w:val="00B84A8E"/>
    <w:rsid w:val="00B84AA4"/>
    <w:rsid w:val="00B84FBD"/>
    <w:rsid w:val="00B85017"/>
    <w:rsid w:val="00B85466"/>
    <w:rsid w:val="00B85470"/>
    <w:rsid w:val="00B8582F"/>
    <w:rsid w:val="00B85AFF"/>
    <w:rsid w:val="00B8659B"/>
    <w:rsid w:val="00B865D5"/>
    <w:rsid w:val="00B865F2"/>
    <w:rsid w:val="00B868B2"/>
    <w:rsid w:val="00B86A75"/>
    <w:rsid w:val="00B87285"/>
    <w:rsid w:val="00B872ED"/>
    <w:rsid w:val="00B875BA"/>
    <w:rsid w:val="00B8794B"/>
    <w:rsid w:val="00B87ABC"/>
    <w:rsid w:val="00B87DC2"/>
    <w:rsid w:val="00B87FBC"/>
    <w:rsid w:val="00B902A1"/>
    <w:rsid w:val="00B90961"/>
    <w:rsid w:val="00B90D19"/>
    <w:rsid w:val="00B912E2"/>
    <w:rsid w:val="00B913FC"/>
    <w:rsid w:val="00B92171"/>
    <w:rsid w:val="00B9292C"/>
    <w:rsid w:val="00B92C5F"/>
    <w:rsid w:val="00B92F24"/>
    <w:rsid w:val="00B9321E"/>
    <w:rsid w:val="00B93401"/>
    <w:rsid w:val="00B94976"/>
    <w:rsid w:val="00B94AC2"/>
    <w:rsid w:val="00B94D3A"/>
    <w:rsid w:val="00B9500B"/>
    <w:rsid w:val="00B9511E"/>
    <w:rsid w:val="00B95857"/>
    <w:rsid w:val="00B95D17"/>
    <w:rsid w:val="00B95EF4"/>
    <w:rsid w:val="00B95F61"/>
    <w:rsid w:val="00B96208"/>
    <w:rsid w:val="00B9648B"/>
    <w:rsid w:val="00B964A1"/>
    <w:rsid w:val="00B96935"/>
    <w:rsid w:val="00B96A37"/>
    <w:rsid w:val="00B96AC8"/>
    <w:rsid w:val="00B96AF1"/>
    <w:rsid w:val="00B96C9F"/>
    <w:rsid w:val="00B96D30"/>
    <w:rsid w:val="00B97164"/>
    <w:rsid w:val="00B97FB7"/>
    <w:rsid w:val="00BA10EB"/>
    <w:rsid w:val="00BA14AC"/>
    <w:rsid w:val="00BA16E0"/>
    <w:rsid w:val="00BA1ABD"/>
    <w:rsid w:val="00BA1AEA"/>
    <w:rsid w:val="00BA2014"/>
    <w:rsid w:val="00BA207A"/>
    <w:rsid w:val="00BA265C"/>
    <w:rsid w:val="00BA297B"/>
    <w:rsid w:val="00BA2A1B"/>
    <w:rsid w:val="00BA3A00"/>
    <w:rsid w:val="00BA3A03"/>
    <w:rsid w:val="00BA4057"/>
    <w:rsid w:val="00BA4111"/>
    <w:rsid w:val="00BA4B16"/>
    <w:rsid w:val="00BA4C05"/>
    <w:rsid w:val="00BA4C82"/>
    <w:rsid w:val="00BA4E4A"/>
    <w:rsid w:val="00BA50B6"/>
    <w:rsid w:val="00BA5135"/>
    <w:rsid w:val="00BA5A2A"/>
    <w:rsid w:val="00BA5A94"/>
    <w:rsid w:val="00BA5BA1"/>
    <w:rsid w:val="00BA5CE2"/>
    <w:rsid w:val="00BA5CED"/>
    <w:rsid w:val="00BA5D40"/>
    <w:rsid w:val="00BA602B"/>
    <w:rsid w:val="00BA66E8"/>
    <w:rsid w:val="00BA74E8"/>
    <w:rsid w:val="00BA7D93"/>
    <w:rsid w:val="00BA7FC8"/>
    <w:rsid w:val="00BB0200"/>
    <w:rsid w:val="00BB0269"/>
    <w:rsid w:val="00BB03B0"/>
    <w:rsid w:val="00BB057D"/>
    <w:rsid w:val="00BB0836"/>
    <w:rsid w:val="00BB0CCA"/>
    <w:rsid w:val="00BB0E9C"/>
    <w:rsid w:val="00BB13DA"/>
    <w:rsid w:val="00BB15B7"/>
    <w:rsid w:val="00BB1994"/>
    <w:rsid w:val="00BB19D7"/>
    <w:rsid w:val="00BB1AEF"/>
    <w:rsid w:val="00BB1DDD"/>
    <w:rsid w:val="00BB21F2"/>
    <w:rsid w:val="00BB25B5"/>
    <w:rsid w:val="00BB26F8"/>
    <w:rsid w:val="00BB29B7"/>
    <w:rsid w:val="00BB2E41"/>
    <w:rsid w:val="00BB2E6C"/>
    <w:rsid w:val="00BB2ED8"/>
    <w:rsid w:val="00BB301D"/>
    <w:rsid w:val="00BB318D"/>
    <w:rsid w:val="00BB32C8"/>
    <w:rsid w:val="00BB33AA"/>
    <w:rsid w:val="00BB35E1"/>
    <w:rsid w:val="00BB35EC"/>
    <w:rsid w:val="00BB381A"/>
    <w:rsid w:val="00BB3B54"/>
    <w:rsid w:val="00BB3D7A"/>
    <w:rsid w:val="00BB3E7C"/>
    <w:rsid w:val="00BB3F7F"/>
    <w:rsid w:val="00BB4375"/>
    <w:rsid w:val="00BB43EE"/>
    <w:rsid w:val="00BB4554"/>
    <w:rsid w:val="00BB45A9"/>
    <w:rsid w:val="00BB4873"/>
    <w:rsid w:val="00BB4896"/>
    <w:rsid w:val="00BB512A"/>
    <w:rsid w:val="00BB589A"/>
    <w:rsid w:val="00BB5A14"/>
    <w:rsid w:val="00BB5B49"/>
    <w:rsid w:val="00BB5C88"/>
    <w:rsid w:val="00BB60AE"/>
    <w:rsid w:val="00BB62D8"/>
    <w:rsid w:val="00BB6592"/>
    <w:rsid w:val="00BB6BC8"/>
    <w:rsid w:val="00BB6E5F"/>
    <w:rsid w:val="00BB6E82"/>
    <w:rsid w:val="00BB6F75"/>
    <w:rsid w:val="00BB7070"/>
    <w:rsid w:val="00BB72DF"/>
    <w:rsid w:val="00BB7434"/>
    <w:rsid w:val="00BB7871"/>
    <w:rsid w:val="00BC0150"/>
    <w:rsid w:val="00BC03F1"/>
    <w:rsid w:val="00BC0478"/>
    <w:rsid w:val="00BC0628"/>
    <w:rsid w:val="00BC0770"/>
    <w:rsid w:val="00BC0A1E"/>
    <w:rsid w:val="00BC0B8F"/>
    <w:rsid w:val="00BC0C46"/>
    <w:rsid w:val="00BC1165"/>
    <w:rsid w:val="00BC13AE"/>
    <w:rsid w:val="00BC140F"/>
    <w:rsid w:val="00BC1586"/>
    <w:rsid w:val="00BC1786"/>
    <w:rsid w:val="00BC1D8A"/>
    <w:rsid w:val="00BC1F91"/>
    <w:rsid w:val="00BC25F8"/>
    <w:rsid w:val="00BC2F7A"/>
    <w:rsid w:val="00BC3151"/>
    <w:rsid w:val="00BC33C3"/>
    <w:rsid w:val="00BC35AF"/>
    <w:rsid w:val="00BC391E"/>
    <w:rsid w:val="00BC3A2F"/>
    <w:rsid w:val="00BC3AD2"/>
    <w:rsid w:val="00BC3E20"/>
    <w:rsid w:val="00BC488E"/>
    <w:rsid w:val="00BC4F96"/>
    <w:rsid w:val="00BC5265"/>
    <w:rsid w:val="00BC5362"/>
    <w:rsid w:val="00BC55CD"/>
    <w:rsid w:val="00BC57F9"/>
    <w:rsid w:val="00BC5C55"/>
    <w:rsid w:val="00BC5FAB"/>
    <w:rsid w:val="00BC62B8"/>
    <w:rsid w:val="00BC633D"/>
    <w:rsid w:val="00BC6AAD"/>
    <w:rsid w:val="00BC6CEC"/>
    <w:rsid w:val="00BC70DF"/>
    <w:rsid w:val="00BC73AE"/>
    <w:rsid w:val="00BC742F"/>
    <w:rsid w:val="00BC77E1"/>
    <w:rsid w:val="00BC7C8A"/>
    <w:rsid w:val="00BC7D6C"/>
    <w:rsid w:val="00BC7E9A"/>
    <w:rsid w:val="00BD0132"/>
    <w:rsid w:val="00BD01CF"/>
    <w:rsid w:val="00BD0467"/>
    <w:rsid w:val="00BD0D89"/>
    <w:rsid w:val="00BD0D8A"/>
    <w:rsid w:val="00BD0DCB"/>
    <w:rsid w:val="00BD136F"/>
    <w:rsid w:val="00BD15AA"/>
    <w:rsid w:val="00BD15CF"/>
    <w:rsid w:val="00BD1626"/>
    <w:rsid w:val="00BD1B0C"/>
    <w:rsid w:val="00BD1B23"/>
    <w:rsid w:val="00BD1EB5"/>
    <w:rsid w:val="00BD2115"/>
    <w:rsid w:val="00BD2253"/>
    <w:rsid w:val="00BD260E"/>
    <w:rsid w:val="00BD27A5"/>
    <w:rsid w:val="00BD2C00"/>
    <w:rsid w:val="00BD303F"/>
    <w:rsid w:val="00BD30C0"/>
    <w:rsid w:val="00BD30CB"/>
    <w:rsid w:val="00BD31E0"/>
    <w:rsid w:val="00BD3428"/>
    <w:rsid w:val="00BD3C7F"/>
    <w:rsid w:val="00BD3DE6"/>
    <w:rsid w:val="00BD4146"/>
    <w:rsid w:val="00BD43F4"/>
    <w:rsid w:val="00BD4455"/>
    <w:rsid w:val="00BD44D7"/>
    <w:rsid w:val="00BD4CFC"/>
    <w:rsid w:val="00BD4D48"/>
    <w:rsid w:val="00BD4DB1"/>
    <w:rsid w:val="00BD4FFB"/>
    <w:rsid w:val="00BD500E"/>
    <w:rsid w:val="00BD5177"/>
    <w:rsid w:val="00BD5252"/>
    <w:rsid w:val="00BD52EC"/>
    <w:rsid w:val="00BD558E"/>
    <w:rsid w:val="00BD5C30"/>
    <w:rsid w:val="00BD5D76"/>
    <w:rsid w:val="00BD603D"/>
    <w:rsid w:val="00BD604C"/>
    <w:rsid w:val="00BD632C"/>
    <w:rsid w:val="00BD64AB"/>
    <w:rsid w:val="00BD656F"/>
    <w:rsid w:val="00BD67E5"/>
    <w:rsid w:val="00BD6837"/>
    <w:rsid w:val="00BD6A1A"/>
    <w:rsid w:val="00BD6CBF"/>
    <w:rsid w:val="00BD6F08"/>
    <w:rsid w:val="00BD7578"/>
    <w:rsid w:val="00BD7659"/>
    <w:rsid w:val="00BD77CE"/>
    <w:rsid w:val="00BD7B7D"/>
    <w:rsid w:val="00BD7BF0"/>
    <w:rsid w:val="00BD7CE1"/>
    <w:rsid w:val="00BD7DBE"/>
    <w:rsid w:val="00BD7E19"/>
    <w:rsid w:val="00BD7E6F"/>
    <w:rsid w:val="00BD7E96"/>
    <w:rsid w:val="00BE0ECF"/>
    <w:rsid w:val="00BE0EEC"/>
    <w:rsid w:val="00BE10C5"/>
    <w:rsid w:val="00BE124D"/>
    <w:rsid w:val="00BE14D7"/>
    <w:rsid w:val="00BE1618"/>
    <w:rsid w:val="00BE1F40"/>
    <w:rsid w:val="00BE1F76"/>
    <w:rsid w:val="00BE2494"/>
    <w:rsid w:val="00BE2770"/>
    <w:rsid w:val="00BE2773"/>
    <w:rsid w:val="00BE28CA"/>
    <w:rsid w:val="00BE2963"/>
    <w:rsid w:val="00BE2CEF"/>
    <w:rsid w:val="00BE2CF1"/>
    <w:rsid w:val="00BE38BD"/>
    <w:rsid w:val="00BE3A97"/>
    <w:rsid w:val="00BE3BAB"/>
    <w:rsid w:val="00BE3BD8"/>
    <w:rsid w:val="00BE3F72"/>
    <w:rsid w:val="00BE41C8"/>
    <w:rsid w:val="00BE4389"/>
    <w:rsid w:val="00BE45D1"/>
    <w:rsid w:val="00BE4817"/>
    <w:rsid w:val="00BE49B1"/>
    <w:rsid w:val="00BE4AC4"/>
    <w:rsid w:val="00BE4CDF"/>
    <w:rsid w:val="00BE53A4"/>
    <w:rsid w:val="00BE54CA"/>
    <w:rsid w:val="00BE57CB"/>
    <w:rsid w:val="00BE585A"/>
    <w:rsid w:val="00BE59B4"/>
    <w:rsid w:val="00BE5A64"/>
    <w:rsid w:val="00BE5D4C"/>
    <w:rsid w:val="00BE6124"/>
    <w:rsid w:val="00BE64E6"/>
    <w:rsid w:val="00BE6673"/>
    <w:rsid w:val="00BE6737"/>
    <w:rsid w:val="00BE67D6"/>
    <w:rsid w:val="00BE68FA"/>
    <w:rsid w:val="00BE69F5"/>
    <w:rsid w:val="00BE6BA3"/>
    <w:rsid w:val="00BE7155"/>
    <w:rsid w:val="00BE752C"/>
    <w:rsid w:val="00BE7A37"/>
    <w:rsid w:val="00BE7D35"/>
    <w:rsid w:val="00BE7F68"/>
    <w:rsid w:val="00BF066D"/>
    <w:rsid w:val="00BF0CA5"/>
    <w:rsid w:val="00BF0CCB"/>
    <w:rsid w:val="00BF12B9"/>
    <w:rsid w:val="00BF16CC"/>
    <w:rsid w:val="00BF1D26"/>
    <w:rsid w:val="00BF1E70"/>
    <w:rsid w:val="00BF1ED8"/>
    <w:rsid w:val="00BF1FCE"/>
    <w:rsid w:val="00BF2064"/>
    <w:rsid w:val="00BF272D"/>
    <w:rsid w:val="00BF294B"/>
    <w:rsid w:val="00BF2B41"/>
    <w:rsid w:val="00BF2B7B"/>
    <w:rsid w:val="00BF2CA3"/>
    <w:rsid w:val="00BF2D38"/>
    <w:rsid w:val="00BF2DF0"/>
    <w:rsid w:val="00BF2E12"/>
    <w:rsid w:val="00BF3183"/>
    <w:rsid w:val="00BF3F8B"/>
    <w:rsid w:val="00BF400D"/>
    <w:rsid w:val="00BF477F"/>
    <w:rsid w:val="00BF4BDA"/>
    <w:rsid w:val="00BF53B1"/>
    <w:rsid w:val="00BF5845"/>
    <w:rsid w:val="00BF58A0"/>
    <w:rsid w:val="00BF5F10"/>
    <w:rsid w:val="00BF611E"/>
    <w:rsid w:val="00BF63FD"/>
    <w:rsid w:val="00BF6AF3"/>
    <w:rsid w:val="00BF6B87"/>
    <w:rsid w:val="00BF6C94"/>
    <w:rsid w:val="00BF70A6"/>
    <w:rsid w:val="00BF723E"/>
    <w:rsid w:val="00BF7B4F"/>
    <w:rsid w:val="00BF7B91"/>
    <w:rsid w:val="00C00243"/>
    <w:rsid w:val="00C003C6"/>
    <w:rsid w:val="00C004BB"/>
    <w:rsid w:val="00C00796"/>
    <w:rsid w:val="00C007E0"/>
    <w:rsid w:val="00C00895"/>
    <w:rsid w:val="00C0089E"/>
    <w:rsid w:val="00C00C15"/>
    <w:rsid w:val="00C011EC"/>
    <w:rsid w:val="00C012A1"/>
    <w:rsid w:val="00C01412"/>
    <w:rsid w:val="00C01E89"/>
    <w:rsid w:val="00C01EC8"/>
    <w:rsid w:val="00C02174"/>
    <w:rsid w:val="00C02269"/>
    <w:rsid w:val="00C02326"/>
    <w:rsid w:val="00C02572"/>
    <w:rsid w:val="00C029D5"/>
    <w:rsid w:val="00C02C38"/>
    <w:rsid w:val="00C02E34"/>
    <w:rsid w:val="00C02EE2"/>
    <w:rsid w:val="00C02F53"/>
    <w:rsid w:val="00C0300B"/>
    <w:rsid w:val="00C03297"/>
    <w:rsid w:val="00C0332B"/>
    <w:rsid w:val="00C033BC"/>
    <w:rsid w:val="00C03779"/>
    <w:rsid w:val="00C037A3"/>
    <w:rsid w:val="00C0384E"/>
    <w:rsid w:val="00C04089"/>
    <w:rsid w:val="00C04286"/>
    <w:rsid w:val="00C04774"/>
    <w:rsid w:val="00C04AE5"/>
    <w:rsid w:val="00C04CA8"/>
    <w:rsid w:val="00C04DE8"/>
    <w:rsid w:val="00C04E86"/>
    <w:rsid w:val="00C05213"/>
    <w:rsid w:val="00C05502"/>
    <w:rsid w:val="00C05D05"/>
    <w:rsid w:val="00C0632B"/>
    <w:rsid w:val="00C064F4"/>
    <w:rsid w:val="00C06527"/>
    <w:rsid w:val="00C06530"/>
    <w:rsid w:val="00C06634"/>
    <w:rsid w:val="00C066BB"/>
    <w:rsid w:val="00C068CF"/>
    <w:rsid w:val="00C06AA6"/>
    <w:rsid w:val="00C06F71"/>
    <w:rsid w:val="00C0725C"/>
    <w:rsid w:val="00C077EA"/>
    <w:rsid w:val="00C077FB"/>
    <w:rsid w:val="00C0798D"/>
    <w:rsid w:val="00C079F7"/>
    <w:rsid w:val="00C10262"/>
    <w:rsid w:val="00C10364"/>
    <w:rsid w:val="00C10C50"/>
    <w:rsid w:val="00C10DE4"/>
    <w:rsid w:val="00C11254"/>
    <w:rsid w:val="00C112A1"/>
    <w:rsid w:val="00C113E2"/>
    <w:rsid w:val="00C117BE"/>
    <w:rsid w:val="00C11B96"/>
    <w:rsid w:val="00C121EF"/>
    <w:rsid w:val="00C126B6"/>
    <w:rsid w:val="00C12734"/>
    <w:rsid w:val="00C12927"/>
    <w:rsid w:val="00C12949"/>
    <w:rsid w:val="00C133F0"/>
    <w:rsid w:val="00C135AA"/>
    <w:rsid w:val="00C1360D"/>
    <w:rsid w:val="00C136FA"/>
    <w:rsid w:val="00C13881"/>
    <w:rsid w:val="00C142F8"/>
    <w:rsid w:val="00C14CAB"/>
    <w:rsid w:val="00C1558A"/>
    <w:rsid w:val="00C15679"/>
    <w:rsid w:val="00C156E3"/>
    <w:rsid w:val="00C15AA3"/>
    <w:rsid w:val="00C15B24"/>
    <w:rsid w:val="00C15B3E"/>
    <w:rsid w:val="00C15C3D"/>
    <w:rsid w:val="00C169DB"/>
    <w:rsid w:val="00C16B50"/>
    <w:rsid w:val="00C16E53"/>
    <w:rsid w:val="00C17005"/>
    <w:rsid w:val="00C17134"/>
    <w:rsid w:val="00C172C3"/>
    <w:rsid w:val="00C17311"/>
    <w:rsid w:val="00C173BD"/>
    <w:rsid w:val="00C174C9"/>
    <w:rsid w:val="00C17596"/>
    <w:rsid w:val="00C17C44"/>
    <w:rsid w:val="00C203D9"/>
    <w:rsid w:val="00C204CF"/>
    <w:rsid w:val="00C20B7F"/>
    <w:rsid w:val="00C2105A"/>
    <w:rsid w:val="00C21185"/>
    <w:rsid w:val="00C214D0"/>
    <w:rsid w:val="00C214E4"/>
    <w:rsid w:val="00C21541"/>
    <w:rsid w:val="00C21FC5"/>
    <w:rsid w:val="00C22122"/>
    <w:rsid w:val="00C223BA"/>
    <w:rsid w:val="00C22D21"/>
    <w:rsid w:val="00C22E03"/>
    <w:rsid w:val="00C23510"/>
    <w:rsid w:val="00C23AA9"/>
    <w:rsid w:val="00C23B82"/>
    <w:rsid w:val="00C23F22"/>
    <w:rsid w:val="00C243B7"/>
    <w:rsid w:val="00C244C9"/>
    <w:rsid w:val="00C24667"/>
    <w:rsid w:val="00C24A03"/>
    <w:rsid w:val="00C24DEA"/>
    <w:rsid w:val="00C25517"/>
    <w:rsid w:val="00C25559"/>
    <w:rsid w:val="00C259D5"/>
    <w:rsid w:val="00C262B8"/>
    <w:rsid w:val="00C26576"/>
    <w:rsid w:val="00C265D0"/>
    <w:rsid w:val="00C2696C"/>
    <w:rsid w:val="00C27274"/>
    <w:rsid w:val="00C275BE"/>
    <w:rsid w:val="00C27766"/>
    <w:rsid w:val="00C27D7B"/>
    <w:rsid w:val="00C27F14"/>
    <w:rsid w:val="00C3004C"/>
    <w:rsid w:val="00C30246"/>
    <w:rsid w:val="00C305B1"/>
    <w:rsid w:val="00C30734"/>
    <w:rsid w:val="00C30849"/>
    <w:rsid w:val="00C30899"/>
    <w:rsid w:val="00C30AB9"/>
    <w:rsid w:val="00C30EA9"/>
    <w:rsid w:val="00C313D0"/>
    <w:rsid w:val="00C315D6"/>
    <w:rsid w:val="00C31602"/>
    <w:rsid w:val="00C31C91"/>
    <w:rsid w:val="00C31CA2"/>
    <w:rsid w:val="00C31F39"/>
    <w:rsid w:val="00C31F73"/>
    <w:rsid w:val="00C31F95"/>
    <w:rsid w:val="00C329C7"/>
    <w:rsid w:val="00C33319"/>
    <w:rsid w:val="00C33644"/>
    <w:rsid w:val="00C3370B"/>
    <w:rsid w:val="00C3384E"/>
    <w:rsid w:val="00C33930"/>
    <w:rsid w:val="00C33FC9"/>
    <w:rsid w:val="00C34E7E"/>
    <w:rsid w:val="00C34FAB"/>
    <w:rsid w:val="00C350BC"/>
    <w:rsid w:val="00C3536C"/>
    <w:rsid w:val="00C35693"/>
    <w:rsid w:val="00C3587E"/>
    <w:rsid w:val="00C359BF"/>
    <w:rsid w:val="00C35AA2"/>
    <w:rsid w:val="00C365CB"/>
    <w:rsid w:val="00C3667F"/>
    <w:rsid w:val="00C366CB"/>
    <w:rsid w:val="00C367A9"/>
    <w:rsid w:val="00C3684E"/>
    <w:rsid w:val="00C36963"/>
    <w:rsid w:val="00C36DEA"/>
    <w:rsid w:val="00C36F1F"/>
    <w:rsid w:val="00C3788A"/>
    <w:rsid w:val="00C379A0"/>
    <w:rsid w:val="00C37A12"/>
    <w:rsid w:val="00C40237"/>
    <w:rsid w:val="00C40396"/>
    <w:rsid w:val="00C404BE"/>
    <w:rsid w:val="00C404C0"/>
    <w:rsid w:val="00C40682"/>
    <w:rsid w:val="00C406A8"/>
    <w:rsid w:val="00C40B4B"/>
    <w:rsid w:val="00C410BC"/>
    <w:rsid w:val="00C415D1"/>
    <w:rsid w:val="00C4192A"/>
    <w:rsid w:val="00C41A58"/>
    <w:rsid w:val="00C41B8E"/>
    <w:rsid w:val="00C41E19"/>
    <w:rsid w:val="00C421E8"/>
    <w:rsid w:val="00C422E1"/>
    <w:rsid w:val="00C4252E"/>
    <w:rsid w:val="00C42634"/>
    <w:rsid w:val="00C42733"/>
    <w:rsid w:val="00C42A08"/>
    <w:rsid w:val="00C43434"/>
    <w:rsid w:val="00C435AB"/>
    <w:rsid w:val="00C438A2"/>
    <w:rsid w:val="00C438A3"/>
    <w:rsid w:val="00C43BAB"/>
    <w:rsid w:val="00C43C65"/>
    <w:rsid w:val="00C4415B"/>
    <w:rsid w:val="00C44B7B"/>
    <w:rsid w:val="00C44D2C"/>
    <w:rsid w:val="00C44DF6"/>
    <w:rsid w:val="00C4522C"/>
    <w:rsid w:val="00C457C9"/>
    <w:rsid w:val="00C45FD2"/>
    <w:rsid w:val="00C45FF0"/>
    <w:rsid w:val="00C4607D"/>
    <w:rsid w:val="00C46496"/>
    <w:rsid w:val="00C467F7"/>
    <w:rsid w:val="00C46FC4"/>
    <w:rsid w:val="00C47167"/>
    <w:rsid w:val="00C475E4"/>
    <w:rsid w:val="00C476B3"/>
    <w:rsid w:val="00C47832"/>
    <w:rsid w:val="00C5025C"/>
    <w:rsid w:val="00C502C8"/>
    <w:rsid w:val="00C503C3"/>
    <w:rsid w:val="00C50983"/>
    <w:rsid w:val="00C51802"/>
    <w:rsid w:val="00C51920"/>
    <w:rsid w:val="00C51B6B"/>
    <w:rsid w:val="00C51EE3"/>
    <w:rsid w:val="00C52018"/>
    <w:rsid w:val="00C520E6"/>
    <w:rsid w:val="00C52401"/>
    <w:rsid w:val="00C525A0"/>
    <w:rsid w:val="00C5276A"/>
    <w:rsid w:val="00C5286A"/>
    <w:rsid w:val="00C53086"/>
    <w:rsid w:val="00C53817"/>
    <w:rsid w:val="00C53C08"/>
    <w:rsid w:val="00C53E6D"/>
    <w:rsid w:val="00C53EDE"/>
    <w:rsid w:val="00C53FD6"/>
    <w:rsid w:val="00C540CD"/>
    <w:rsid w:val="00C54174"/>
    <w:rsid w:val="00C54572"/>
    <w:rsid w:val="00C545A1"/>
    <w:rsid w:val="00C54719"/>
    <w:rsid w:val="00C54B7E"/>
    <w:rsid w:val="00C54C1F"/>
    <w:rsid w:val="00C54D61"/>
    <w:rsid w:val="00C54D75"/>
    <w:rsid w:val="00C5521B"/>
    <w:rsid w:val="00C552C3"/>
    <w:rsid w:val="00C5539C"/>
    <w:rsid w:val="00C5542B"/>
    <w:rsid w:val="00C555A3"/>
    <w:rsid w:val="00C555B8"/>
    <w:rsid w:val="00C559EF"/>
    <w:rsid w:val="00C55C5E"/>
    <w:rsid w:val="00C55E2A"/>
    <w:rsid w:val="00C55E70"/>
    <w:rsid w:val="00C56202"/>
    <w:rsid w:val="00C56233"/>
    <w:rsid w:val="00C5633C"/>
    <w:rsid w:val="00C569A6"/>
    <w:rsid w:val="00C56CCB"/>
    <w:rsid w:val="00C56F4F"/>
    <w:rsid w:val="00C57621"/>
    <w:rsid w:val="00C5764A"/>
    <w:rsid w:val="00C57889"/>
    <w:rsid w:val="00C578D7"/>
    <w:rsid w:val="00C578DB"/>
    <w:rsid w:val="00C57B1E"/>
    <w:rsid w:val="00C57BD0"/>
    <w:rsid w:val="00C601ED"/>
    <w:rsid w:val="00C60479"/>
    <w:rsid w:val="00C6087F"/>
    <w:rsid w:val="00C60E8A"/>
    <w:rsid w:val="00C61071"/>
    <w:rsid w:val="00C611E5"/>
    <w:rsid w:val="00C61901"/>
    <w:rsid w:val="00C619C4"/>
    <w:rsid w:val="00C61A4C"/>
    <w:rsid w:val="00C61A66"/>
    <w:rsid w:val="00C61B11"/>
    <w:rsid w:val="00C61CFB"/>
    <w:rsid w:val="00C61D36"/>
    <w:rsid w:val="00C61D3D"/>
    <w:rsid w:val="00C6200C"/>
    <w:rsid w:val="00C6287D"/>
    <w:rsid w:val="00C62A19"/>
    <w:rsid w:val="00C62B3E"/>
    <w:rsid w:val="00C62BF3"/>
    <w:rsid w:val="00C62F0B"/>
    <w:rsid w:val="00C633AA"/>
    <w:rsid w:val="00C6348C"/>
    <w:rsid w:val="00C634F4"/>
    <w:rsid w:val="00C63543"/>
    <w:rsid w:val="00C6364C"/>
    <w:rsid w:val="00C638AE"/>
    <w:rsid w:val="00C63C2C"/>
    <w:rsid w:val="00C64069"/>
    <w:rsid w:val="00C64744"/>
    <w:rsid w:val="00C649B3"/>
    <w:rsid w:val="00C64E1C"/>
    <w:rsid w:val="00C64E91"/>
    <w:rsid w:val="00C65723"/>
    <w:rsid w:val="00C658AB"/>
    <w:rsid w:val="00C663BF"/>
    <w:rsid w:val="00C667ED"/>
    <w:rsid w:val="00C66893"/>
    <w:rsid w:val="00C67020"/>
    <w:rsid w:val="00C672AF"/>
    <w:rsid w:val="00C6765D"/>
    <w:rsid w:val="00C67805"/>
    <w:rsid w:val="00C67EFD"/>
    <w:rsid w:val="00C70142"/>
    <w:rsid w:val="00C706EA"/>
    <w:rsid w:val="00C710E0"/>
    <w:rsid w:val="00C713E7"/>
    <w:rsid w:val="00C71442"/>
    <w:rsid w:val="00C71631"/>
    <w:rsid w:val="00C716E6"/>
    <w:rsid w:val="00C718A8"/>
    <w:rsid w:val="00C718E4"/>
    <w:rsid w:val="00C71906"/>
    <w:rsid w:val="00C71A03"/>
    <w:rsid w:val="00C71F23"/>
    <w:rsid w:val="00C720CC"/>
    <w:rsid w:val="00C724E8"/>
    <w:rsid w:val="00C7255A"/>
    <w:rsid w:val="00C72625"/>
    <w:rsid w:val="00C726F3"/>
    <w:rsid w:val="00C7301F"/>
    <w:rsid w:val="00C73520"/>
    <w:rsid w:val="00C736BA"/>
    <w:rsid w:val="00C73F99"/>
    <w:rsid w:val="00C74829"/>
    <w:rsid w:val="00C74FD2"/>
    <w:rsid w:val="00C75435"/>
    <w:rsid w:val="00C75487"/>
    <w:rsid w:val="00C757FD"/>
    <w:rsid w:val="00C75861"/>
    <w:rsid w:val="00C75A33"/>
    <w:rsid w:val="00C75D24"/>
    <w:rsid w:val="00C75FC0"/>
    <w:rsid w:val="00C76113"/>
    <w:rsid w:val="00C76148"/>
    <w:rsid w:val="00C7649A"/>
    <w:rsid w:val="00C76AB3"/>
    <w:rsid w:val="00C76C16"/>
    <w:rsid w:val="00C7710D"/>
    <w:rsid w:val="00C77123"/>
    <w:rsid w:val="00C77669"/>
    <w:rsid w:val="00C77CA7"/>
    <w:rsid w:val="00C77F58"/>
    <w:rsid w:val="00C805E9"/>
    <w:rsid w:val="00C80BF5"/>
    <w:rsid w:val="00C80D6E"/>
    <w:rsid w:val="00C813B1"/>
    <w:rsid w:val="00C81439"/>
    <w:rsid w:val="00C8165F"/>
    <w:rsid w:val="00C816E3"/>
    <w:rsid w:val="00C817CD"/>
    <w:rsid w:val="00C819B6"/>
    <w:rsid w:val="00C81A4D"/>
    <w:rsid w:val="00C81B56"/>
    <w:rsid w:val="00C81BEB"/>
    <w:rsid w:val="00C81D3E"/>
    <w:rsid w:val="00C81D53"/>
    <w:rsid w:val="00C81FDD"/>
    <w:rsid w:val="00C82753"/>
    <w:rsid w:val="00C828C5"/>
    <w:rsid w:val="00C829AA"/>
    <w:rsid w:val="00C82ADD"/>
    <w:rsid w:val="00C82E97"/>
    <w:rsid w:val="00C8323A"/>
    <w:rsid w:val="00C83324"/>
    <w:rsid w:val="00C83761"/>
    <w:rsid w:val="00C83B47"/>
    <w:rsid w:val="00C83C07"/>
    <w:rsid w:val="00C83C6D"/>
    <w:rsid w:val="00C83E5E"/>
    <w:rsid w:val="00C84073"/>
    <w:rsid w:val="00C845F9"/>
    <w:rsid w:val="00C8484F"/>
    <w:rsid w:val="00C84CA8"/>
    <w:rsid w:val="00C853AA"/>
    <w:rsid w:val="00C855C6"/>
    <w:rsid w:val="00C857ED"/>
    <w:rsid w:val="00C8585D"/>
    <w:rsid w:val="00C85DA2"/>
    <w:rsid w:val="00C85EC0"/>
    <w:rsid w:val="00C86382"/>
    <w:rsid w:val="00C86563"/>
    <w:rsid w:val="00C866D9"/>
    <w:rsid w:val="00C86893"/>
    <w:rsid w:val="00C86A78"/>
    <w:rsid w:val="00C86D96"/>
    <w:rsid w:val="00C87AFE"/>
    <w:rsid w:val="00C9022E"/>
    <w:rsid w:val="00C90955"/>
    <w:rsid w:val="00C90B61"/>
    <w:rsid w:val="00C90C62"/>
    <w:rsid w:val="00C911AD"/>
    <w:rsid w:val="00C913AC"/>
    <w:rsid w:val="00C91BB4"/>
    <w:rsid w:val="00C92255"/>
    <w:rsid w:val="00C924E1"/>
    <w:rsid w:val="00C925F0"/>
    <w:rsid w:val="00C927A5"/>
    <w:rsid w:val="00C92EB2"/>
    <w:rsid w:val="00C93121"/>
    <w:rsid w:val="00C93129"/>
    <w:rsid w:val="00C931DD"/>
    <w:rsid w:val="00C93264"/>
    <w:rsid w:val="00C93493"/>
    <w:rsid w:val="00C93724"/>
    <w:rsid w:val="00C93943"/>
    <w:rsid w:val="00C93A2E"/>
    <w:rsid w:val="00C93B3A"/>
    <w:rsid w:val="00C93EC5"/>
    <w:rsid w:val="00C93FF0"/>
    <w:rsid w:val="00C942EC"/>
    <w:rsid w:val="00C94DB9"/>
    <w:rsid w:val="00C94EFF"/>
    <w:rsid w:val="00C9522B"/>
    <w:rsid w:val="00C9523C"/>
    <w:rsid w:val="00C95FDE"/>
    <w:rsid w:val="00C96004"/>
    <w:rsid w:val="00C96284"/>
    <w:rsid w:val="00C964A2"/>
    <w:rsid w:val="00C97426"/>
    <w:rsid w:val="00C97472"/>
    <w:rsid w:val="00C97722"/>
    <w:rsid w:val="00CA01BA"/>
    <w:rsid w:val="00CA0256"/>
    <w:rsid w:val="00CA0A46"/>
    <w:rsid w:val="00CA0F79"/>
    <w:rsid w:val="00CA1150"/>
    <w:rsid w:val="00CA1620"/>
    <w:rsid w:val="00CA18A0"/>
    <w:rsid w:val="00CA1C0E"/>
    <w:rsid w:val="00CA21D4"/>
    <w:rsid w:val="00CA2256"/>
    <w:rsid w:val="00CA2314"/>
    <w:rsid w:val="00CA2398"/>
    <w:rsid w:val="00CA2625"/>
    <w:rsid w:val="00CA2ADE"/>
    <w:rsid w:val="00CA2AF3"/>
    <w:rsid w:val="00CA2CF3"/>
    <w:rsid w:val="00CA2D8C"/>
    <w:rsid w:val="00CA320C"/>
    <w:rsid w:val="00CA382E"/>
    <w:rsid w:val="00CA3886"/>
    <w:rsid w:val="00CA3F3C"/>
    <w:rsid w:val="00CA4385"/>
    <w:rsid w:val="00CA43C5"/>
    <w:rsid w:val="00CA43CA"/>
    <w:rsid w:val="00CA4403"/>
    <w:rsid w:val="00CA45B1"/>
    <w:rsid w:val="00CA4831"/>
    <w:rsid w:val="00CA4883"/>
    <w:rsid w:val="00CA49C5"/>
    <w:rsid w:val="00CA49E0"/>
    <w:rsid w:val="00CA4E1C"/>
    <w:rsid w:val="00CA4FC2"/>
    <w:rsid w:val="00CA51C4"/>
    <w:rsid w:val="00CA531A"/>
    <w:rsid w:val="00CA54D4"/>
    <w:rsid w:val="00CA599E"/>
    <w:rsid w:val="00CA5A78"/>
    <w:rsid w:val="00CA62F9"/>
    <w:rsid w:val="00CA636C"/>
    <w:rsid w:val="00CA64ED"/>
    <w:rsid w:val="00CA752A"/>
    <w:rsid w:val="00CA77CE"/>
    <w:rsid w:val="00CA7916"/>
    <w:rsid w:val="00CA7F67"/>
    <w:rsid w:val="00CB0054"/>
    <w:rsid w:val="00CB0613"/>
    <w:rsid w:val="00CB0684"/>
    <w:rsid w:val="00CB06B8"/>
    <w:rsid w:val="00CB071C"/>
    <w:rsid w:val="00CB09C2"/>
    <w:rsid w:val="00CB09EF"/>
    <w:rsid w:val="00CB0E4E"/>
    <w:rsid w:val="00CB0E69"/>
    <w:rsid w:val="00CB0F05"/>
    <w:rsid w:val="00CB13A8"/>
    <w:rsid w:val="00CB1634"/>
    <w:rsid w:val="00CB1A3A"/>
    <w:rsid w:val="00CB232C"/>
    <w:rsid w:val="00CB2735"/>
    <w:rsid w:val="00CB2932"/>
    <w:rsid w:val="00CB304C"/>
    <w:rsid w:val="00CB368D"/>
    <w:rsid w:val="00CB40DB"/>
    <w:rsid w:val="00CB41FF"/>
    <w:rsid w:val="00CB42D0"/>
    <w:rsid w:val="00CB46A3"/>
    <w:rsid w:val="00CB4734"/>
    <w:rsid w:val="00CB48A3"/>
    <w:rsid w:val="00CB5994"/>
    <w:rsid w:val="00CB5F6D"/>
    <w:rsid w:val="00CB635B"/>
    <w:rsid w:val="00CB649A"/>
    <w:rsid w:val="00CB7272"/>
    <w:rsid w:val="00CB7885"/>
    <w:rsid w:val="00CB7D56"/>
    <w:rsid w:val="00CB7F65"/>
    <w:rsid w:val="00CB7F96"/>
    <w:rsid w:val="00CC02B1"/>
    <w:rsid w:val="00CC0439"/>
    <w:rsid w:val="00CC1358"/>
    <w:rsid w:val="00CC1603"/>
    <w:rsid w:val="00CC1C33"/>
    <w:rsid w:val="00CC1E9E"/>
    <w:rsid w:val="00CC212F"/>
    <w:rsid w:val="00CC24C2"/>
    <w:rsid w:val="00CC2827"/>
    <w:rsid w:val="00CC288F"/>
    <w:rsid w:val="00CC2A3B"/>
    <w:rsid w:val="00CC2B16"/>
    <w:rsid w:val="00CC2CC2"/>
    <w:rsid w:val="00CC2E97"/>
    <w:rsid w:val="00CC2F3F"/>
    <w:rsid w:val="00CC32D7"/>
    <w:rsid w:val="00CC359F"/>
    <w:rsid w:val="00CC3E48"/>
    <w:rsid w:val="00CC3F96"/>
    <w:rsid w:val="00CC4283"/>
    <w:rsid w:val="00CC44D0"/>
    <w:rsid w:val="00CC4658"/>
    <w:rsid w:val="00CC4AAF"/>
    <w:rsid w:val="00CC4DAA"/>
    <w:rsid w:val="00CC4DC0"/>
    <w:rsid w:val="00CC506A"/>
    <w:rsid w:val="00CC513B"/>
    <w:rsid w:val="00CC5CDB"/>
    <w:rsid w:val="00CC5F9A"/>
    <w:rsid w:val="00CC601C"/>
    <w:rsid w:val="00CC61E2"/>
    <w:rsid w:val="00CC6924"/>
    <w:rsid w:val="00CC69CE"/>
    <w:rsid w:val="00CC7032"/>
    <w:rsid w:val="00CC7080"/>
    <w:rsid w:val="00CC7B64"/>
    <w:rsid w:val="00CC7C76"/>
    <w:rsid w:val="00CD037D"/>
    <w:rsid w:val="00CD0445"/>
    <w:rsid w:val="00CD060E"/>
    <w:rsid w:val="00CD0631"/>
    <w:rsid w:val="00CD085D"/>
    <w:rsid w:val="00CD08F1"/>
    <w:rsid w:val="00CD0D0B"/>
    <w:rsid w:val="00CD1052"/>
    <w:rsid w:val="00CD107C"/>
    <w:rsid w:val="00CD10D5"/>
    <w:rsid w:val="00CD2188"/>
    <w:rsid w:val="00CD23E3"/>
    <w:rsid w:val="00CD25DE"/>
    <w:rsid w:val="00CD2915"/>
    <w:rsid w:val="00CD2A89"/>
    <w:rsid w:val="00CD3341"/>
    <w:rsid w:val="00CD3678"/>
    <w:rsid w:val="00CD3848"/>
    <w:rsid w:val="00CD38C9"/>
    <w:rsid w:val="00CD3F6C"/>
    <w:rsid w:val="00CD4447"/>
    <w:rsid w:val="00CD469E"/>
    <w:rsid w:val="00CD46FA"/>
    <w:rsid w:val="00CD4819"/>
    <w:rsid w:val="00CD4870"/>
    <w:rsid w:val="00CD48FA"/>
    <w:rsid w:val="00CD4B2E"/>
    <w:rsid w:val="00CD4CA1"/>
    <w:rsid w:val="00CD53BD"/>
    <w:rsid w:val="00CD5571"/>
    <w:rsid w:val="00CD57EB"/>
    <w:rsid w:val="00CD58AA"/>
    <w:rsid w:val="00CD5B5D"/>
    <w:rsid w:val="00CD5E55"/>
    <w:rsid w:val="00CD6189"/>
    <w:rsid w:val="00CD6543"/>
    <w:rsid w:val="00CD65FD"/>
    <w:rsid w:val="00CD6BA4"/>
    <w:rsid w:val="00CD71C9"/>
    <w:rsid w:val="00CD71CC"/>
    <w:rsid w:val="00CD73A3"/>
    <w:rsid w:val="00CD79DB"/>
    <w:rsid w:val="00CD7B3B"/>
    <w:rsid w:val="00CE05F2"/>
    <w:rsid w:val="00CE0D51"/>
    <w:rsid w:val="00CE0F85"/>
    <w:rsid w:val="00CE19D2"/>
    <w:rsid w:val="00CE1B94"/>
    <w:rsid w:val="00CE1BA7"/>
    <w:rsid w:val="00CE1E35"/>
    <w:rsid w:val="00CE1E74"/>
    <w:rsid w:val="00CE1F79"/>
    <w:rsid w:val="00CE21FE"/>
    <w:rsid w:val="00CE229B"/>
    <w:rsid w:val="00CE22C7"/>
    <w:rsid w:val="00CE2539"/>
    <w:rsid w:val="00CE265C"/>
    <w:rsid w:val="00CE26B1"/>
    <w:rsid w:val="00CE2E71"/>
    <w:rsid w:val="00CE2ED8"/>
    <w:rsid w:val="00CE30DA"/>
    <w:rsid w:val="00CE34DC"/>
    <w:rsid w:val="00CE37F9"/>
    <w:rsid w:val="00CE422D"/>
    <w:rsid w:val="00CE430A"/>
    <w:rsid w:val="00CE44DA"/>
    <w:rsid w:val="00CE4D0E"/>
    <w:rsid w:val="00CE4F8E"/>
    <w:rsid w:val="00CE538E"/>
    <w:rsid w:val="00CE5C35"/>
    <w:rsid w:val="00CE5D29"/>
    <w:rsid w:val="00CE5F66"/>
    <w:rsid w:val="00CE6614"/>
    <w:rsid w:val="00CE6758"/>
    <w:rsid w:val="00CE6B51"/>
    <w:rsid w:val="00CE6C99"/>
    <w:rsid w:val="00CE6E3C"/>
    <w:rsid w:val="00CE6EEB"/>
    <w:rsid w:val="00CE70FB"/>
    <w:rsid w:val="00CE72AD"/>
    <w:rsid w:val="00CE7308"/>
    <w:rsid w:val="00CE7836"/>
    <w:rsid w:val="00CE7A51"/>
    <w:rsid w:val="00CF0109"/>
    <w:rsid w:val="00CF046B"/>
    <w:rsid w:val="00CF0D5E"/>
    <w:rsid w:val="00CF10F0"/>
    <w:rsid w:val="00CF13DE"/>
    <w:rsid w:val="00CF15C3"/>
    <w:rsid w:val="00CF16E8"/>
    <w:rsid w:val="00CF1985"/>
    <w:rsid w:val="00CF1B22"/>
    <w:rsid w:val="00CF1C9C"/>
    <w:rsid w:val="00CF1CF1"/>
    <w:rsid w:val="00CF1DB9"/>
    <w:rsid w:val="00CF2030"/>
    <w:rsid w:val="00CF2793"/>
    <w:rsid w:val="00CF2A20"/>
    <w:rsid w:val="00CF2BA9"/>
    <w:rsid w:val="00CF2C22"/>
    <w:rsid w:val="00CF303C"/>
    <w:rsid w:val="00CF31D1"/>
    <w:rsid w:val="00CF36DA"/>
    <w:rsid w:val="00CF3EA0"/>
    <w:rsid w:val="00CF4138"/>
    <w:rsid w:val="00CF42ED"/>
    <w:rsid w:val="00CF480B"/>
    <w:rsid w:val="00CF4871"/>
    <w:rsid w:val="00CF4946"/>
    <w:rsid w:val="00CF4AB5"/>
    <w:rsid w:val="00CF4D4A"/>
    <w:rsid w:val="00CF5262"/>
    <w:rsid w:val="00CF5302"/>
    <w:rsid w:val="00CF53B9"/>
    <w:rsid w:val="00CF5557"/>
    <w:rsid w:val="00CF5600"/>
    <w:rsid w:val="00CF56ED"/>
    <w:rsid w:val="00CF583F"/>
    <w:rsid w:val="00CF6140"/>
    <w:rsid w:val="00CF61A8"/>
    <w:rsid w:val="00CF6596"/>
    <w:rsid w:val="00CF6782"/>
    <w:rsid w:val="00CF67BC"/>
    <w:rsid w:val="00CF6BAB"/>
    <w:rsid w:val="00CF6BF0"/>
    <w:rsid w:val="00CF6CCB"/>
    <w:rsid w:val="00CF70A9"/>
    <w:rsid w:val="00CF7242"/>
    <w:rsid w:val="00CF7452"/>
    <w:rsid w:val="00CF749F"/>
    <w:rsid w:val="00CF76CF"/>
    <w:rsid w:val="00D000DA"/>
    <w:rsid w:val="00D004BC"/>
    <w:rsid w:val="00D00881"/>
    <w:rsid w:val="00D00B91"/>
    <w:rsid w:val="00D00F68"/>
    <w:rsid w:val="00D0138A"/>
    <w:rsid w:val="00D01710"/>
    <w:rsid w:val="00D019C1"/>
    <w:rsid w:val="00D02F36"/>
    <w:rsid w:val="00D03027"/>
    <w:rsid w:val="00D030BB"/>
    <w:rsid w:val="00D0331A"/>
    <w:rsid w:val="00D034DA"/>
    <w:rsid w:val="00D035B1"/>
    <w:rsid w:val="00D0372E"/>
    <w:rsid w:val="00D03C49"/>
    <w:rsid w:val="00D03E95"/>
    <w:rsid w:val="00D041FF"/>
    <w:rsid w:val="00D0422E"/>
    <w:rsid w:val="00D04EC9"/>
    <w:rsid w:val="00D05209"/>
    <w:rsid w:val="00D0545F"/>
    <w:rsid w:val="00D05548"/>
    <w:rsid w:val="00D056F7"/>
    <w:rsid w:val="00D05C01"/>
    <w:rsid w:val="00D05DFF"/>
    <w:rsid w:val="00D05E82"/>
    <w:rsid w:val="00D05FB0"/>
    <w:rsid w:val="00D06BC0"/>
    <w:rsid w:val="00D06CC9"/>
    <w:rsid w:val="00D06D58"/>
    <w:rsid w:val="00D06E2D"/>
    <w:rsid w:val="00D06EC9"/>
    <w:rsid w:val="00D073BE"/>
    <w:rsid w:val="00D0740D"/>
    <w:rsid w:val="00D07520"/>
    <w:rsid w:val="00D07A39"/>
    <w:rsid w:val="00D07B35"/>
    <w:rsid w:val="00D07B88"/>
    <w:rsid w:val="00D07DA2"/>
    <w:rsid w:val="00D07F3D"/>
    <w:rsid w:val="00D100FA"/>
    <w:rsid w:val="00D10196"/>
    <w:rsid w:val="00D10473"/>
    <w:rsid w:val="00D107D5"/>
    <w:rsid w:val="00D10861"/>
    <w:rsid w:val="00D11A99"/>
    <w:rsid w:val="00D11B40"/>
    <w:rsid w:val="00D11D26"/>
    <w:rsid w:val="00D12044"/>
    <w:rsid w:val="00D12318"/>
    <w:rsid w:val="00D1295E"/>
    <w:rsid w:val="00D12E9E"/>
    <w:rsid w:val="00D12F51"/>
    <w:rsid w:val="00D130A5"/>
    <w:rsid w:val="00D13155"/>
    <w:rsid w:val="00D13350"/>
    <w:rsid w:val="00D133BB"/>
    <w:rsid w:val="00D13858"/>
    <w:rsid w:val="00D13A73"/>
    <w:rsid w:val="00D13A8D"/>
    <w:rsid w:val="00D13EF1"/>
    <w:rsid w:val="00D14735"/>
    <w:rsid w:val="00D1478F"/>
    <w:rsid w:val="00D147E7"/>
    <w:rsid w:val="00D14918"/>
    <w:rsid w:val="00D14BE6"/>
    <w:rsid w:val="00D1506A"/>
    <w:rsid w:val="00D151F7"/>
    <w:rsid w:val="00D15585"/>
    <w:rsid w:val="00D15FE9"/>
    <w:rsid w:val="00D1640E"/>
    <w:rsid w:val="00D16498"/>
    <w:rsid w:val="00D1657D"/>
    <w:rsid w:val="00D1660A"/>
    <w:rsid w:val="00D16644"/>
    <w:rsid w:val="00D16BDC"/>
    <w:rsid w:val="00D16F3B"/>
    <w:rsid w:val="00D17295"/>
    <w:rsid w:val="00D178B4"/>
    <w:rsid w:val="00D17ABE"/>
    <w:rsid w:val="00D20230"/>
    <w:rsid w:val="00D2032D"/>
    <w:rsid w:val="00D20376"/>
    <w:rsid w:val="00D20425"/>
    <w:rsid w:val="00D209B5"/>
    <w:rsid w:val="00D209CA"/>
    <w:rsid w:val="00D20BC4"/>
    <w:rsid w:val="00D20C1C"/>
    <w:rsid w:val="00D20CF1"/>
    <w:rsid w:val="00D2112A"/>
    <w:rsid w:val="00D2130B"/>
    <w:rsid w:val="00D21614"/>
    <w:rsid w:val="00D21EBE"/>
    <w:rsid w:val="00D21F39"/>
    <w:rsid w:val="00D21FB1"/>
    <w:rsid w:val="00D222F9"/>
    <w:rsid w:val="00D224ED"/>
    <w:rsid w:val="00D22563"/>
    <w:rsid w:val="00D225D9"/>
    <w:rsid w:val="00D2264C"/>
    <w:rsid w:val="00D22679"/>
    <w:rsid w:val="00D226A0"/>
    <w:rsid w:val="00D22875"/>
    <w:rsid w:val="00D228CF"/>
    <w:rsid w:val="00D229DE"/>
    <w:rsid w:val="00D22C3A"/>
    <w:rsid w:val="00D241E4"/>
    <w:rsid w:val="00D2441A"/>
    <w:rsid w:val="00D24716"/>
    <w:rsid w:val="00D2489E"/>
    <w:rsid w:val="00D24E68"/>
    <w:rsid w:val="00D24F47"/>
    <w:rsid w:val="00D2514A"/>
    <w:rsid w:val="00D2540B"/>
    <w:rsid w:val="00D258A2"/>
    <w:rsid w:val="00D25C6C"/>
    <w:rsid w:val="00D26143"/>
    <w:rsid w:val="00D26220"/>
    <w:rsid w:val="00D26397"/>
    <w:rsid w:val="00D264B2"/>
    <w:rsid w:val="00D2674D"/>
    <w:rsid w:val="00D269BE"/>
    <w:rsid w:val="00D26A50"/>
    <w:rsid w:val="00D271E5"/>
    <w:rsid w:val="00D27936"/>
    <w:rsid w:val="00D27AE5"/>
    <w:rsid w:val="00D27D99"/>
    <w:rsid w:val="00D27E15"/>
    <w:rsid w:val="00D3098D"/>
    <w:rsid w:val="00D313A0"/>
    <w:rsid w:val="00D31F20"/>
    <w:rsid w:val="00D31FA1"/>
    <w:rsid w:val="00D326CF"/>
    <w:rsid w:val="00D32EAA"/>
    <w:rsid w:val="00D3313A"/>
    <w:rsid w:val="00D333C9"/>
    <w:rsid w:val="00D3344B"/>
    <w:rsid w:val="00D33484"/>
    <w:rsid w:val="00D3367D"/>
    <w:rsid w:val="00D33963"/>
    <w:rsid w:val="00D33B69"/>
    <w:rsid w:val="00D33C14"/>
    <w:rsid w:val="00D34107"/>
    <w:rsid w:val="00D3470F"/>
    <w:rsid w:val="00D34B6F"/>
    <w:rsid w:val="00D34FD4"/>
    <w:rsid w:val="00D35015"/>
    <w:rsid w:val="00D3577B"/>
    <w:rsid w:val="00D35E51"/>
    <w:rsid w:val="00D36CB4"/>
    <w:rsid w:val="00D36D42"/>
    <w:rsid w:val="00D37602"/>
    <w:rsid w:val="00D3762C"/>
    <w:rsid w:val="00D3769E"/>
    <w:rsid w:val="00D37A3C"/>
    <w:rsid w:val="00D37D44"/>
    <w:rsid w:val="00D37E73"/>
    <w:rsid w:val="00D40065"/>
    <w:rsid w:val="00D405E1"/>
    <w:rsid w:val="00D40748"/>
    <w:rsid w:val="00D40762"/>
    <w:rsid w:val="00D40D10"/>
    <w:rsid w:val="00D40E4B"/>
    <w:rsid w:val="00D41048"/>
    <w:rsid w:val="00D411FE"/>
    <w:rsid w:val="00D4149B"/>
    <w:rsid w:val="00D41CB0"/>
    <w:rsid w:val="00D4203D"/>
    <w:rsid w:val="00D422FF"/>
    <w:rsid w:val="00D424BE"/>
    <w:rsid w:val="00D425D4"/>
    <w:rsid w:val="00D42726"/>
    <w:rsid w:val="00D42D6A"/>
    <w:rsid w:val="00D430CE"/>
    <w:rsid w:val="00D431E1"/>
    <w:rsid w:val="00D4320E"/>
    <w:rsid w:val="00D4349E"/>
    <w:rsid w:val="00D43599"/>
    <w:rsid w:val="00D436D3"/>
    <w:rsid w:val="00D438E1"/>
    <w:rsid w:val="00D439E1"/>
    <w:rsid w:val="00D43C2E"/>
    <w:rsid w:val="00D43E47"/>
    <w:rsid w:val="00D4423E"/>
    <w:rsid w:val="00D442C2"/>
    <w:rsid w:val="00D443DC"/>
    <w:rsid w:val="00D44811"/>
    <w:rsid w:val="00D4481A"/>
    <w:rsid w:val="00D44C44"/>
    <w:rsid w:val="00D44D1D"/>
    <w:rsid w:val="00D44FC2"/>
    <w:rsid w:val="00D45222"/>
    <w:rsid w:val="00D453FC"/>
    <w:rsid w:val="00D45547"/>
    <w:rsid w:val="00D457BB"/>
    <w:rsid w:val="00D457E4"/>
    <w:rsid w:val="00D45ACF"/>
    <w:rsid w:val="00D460A8"/>
    <w:rsid w:val="00D461AF"/>
    <w:rsid w:val="00D46412"/>
    <w:rsid w:val="00D46431"/>
    <w:rsid w:val="00D46BE2"/>
    <w:rsid w:val="00D470E8"/>
    <w:rsid w:val="00D47275"/>
    <w:rsid w:val="00D47310"/>
    <w:rsid w:val="00D47651"/>
    <w:rsid w:val="00D47A50"/>
    <w:rsid w:val="00D47D7E"/>
    <w:rsid w:val="00D5005E"/>
    <w:rsid w:val="00D5012A"/>
    <w:rsid w:val="00D503CB"/>
    <w:rsid w:val="00D50471"/>
    <w:rsid w:val="00D505BE"/>
    <w:rsid w:val="00D50634"/>
    <w:rsid w:val="00D5070E"/>
    <w:rsid w:val="00D50876"/>
    <w:rsid w:val="00D50AA9"/>
    <w:rsid w:val="00D50B55"/>
    <w:rsid w:val="00D50BA9"/>
    <w:rsid w:val="00D50D04"/>
    <w:rsid w:val="00D50DF0"/>
    <w:rsid w:val="00D516FA"/>
    <w:rsid w:val="00D51DBE"/>
    <w:rsid w:val="00D51E6F"/>
    <w:rsid w:val="00D5269E"/>
    <w:rsid w:val="00D52B7C"/>
    <w:rsid w:val="00D52C1D"/>
    <w:rsid w:val="00D53336"/>
    <w:rsid w:val="00D53348"/>
    <w:rsid w:val="00D5344C"/>
    <w:rsid w:val="00D534A3"/>
    <w:rsid w:val="00D53A22"/>
    <w:rsid w:val="00D53BF3"/>
    <w:rsid w:val="00D53DBA"/>
    <w:rsid w:val="00D53F07"/>
    <w:rsid w:val="00D54016"/>
    <w:rsid w:val="00D541BE"/>
    <w:rsid w:val="00D545B5"/>
    <w:rsid w:val="00D54948"/>
    <w:rsid w:val="00D54B93"/>
    <w:rsid w:val="00D54E89"/>
    <w:rsid w:val="00D55101"/>
    <w:rsid w:val="00D55574"/>
    <w:rsid w:val="00D5579A"/>
    <w:rsid w:val="00D559CC"/>
    <w:rsid w:val="00D55BDD"/>
    <w:rsid w:val="00D55E75"/>
    <w:rsid w:val="00D56462"/>
    <w:rsid w:val="00D56A72"/>
    <w:rsid w:val="00D57037"/>
    <w:rsid w:val="00D572B9"/>
    <w:rsid w:val="00D577DD"/>
    <w:rsid w:val="00D57B45"/>
    <w:rsid w:val="00D600C2"/>
    <w:rsid w:val="00D60162"/>
    <w:rsid w:val="00D603FF"/>
    <w:rsid w:val="00D60785"/>
    <w:rsid w:val="00D607C3"/>
    <w:rsid w:val="00D60866"/>
    <w:rsid w:val="00D608F2"/>
    <w:rsid w:val="00D60B08"/>
    <w:rsid w:val="00D60E7F"/>
    <w:rsid w:val="00D611A1"/>
    <w:rsid w:val="00D61268"/>
    <w:rsid w:val="00D61403"/>
    <w:rsid w:val="00D615C9"/>
    <w:rsid w:val="00D6171D"/>
    <w:rsid w:val="00D61943"/>
    <w:rsid w:val="00D61A70"/>
    <w:rsid w:val="00D61AE8"/>
    <w:rsid w:val="00D61BB5"/>
    <w:rsid w:val="00D61D7F"/>
    <w:rsid w:val="00D61E0A"/>
    <w:rsid w:val="00D6210B"/>
    <w:rsid w:val="00D6214D"/>
    <w:rsid w:val="00D62279"/>
    <w:rsid w:val="00D62356"/>
    <w:rsid w:val="00D626E1"/>
    <w:rsid w:val="00D62D92"/>
    <w:rsid w:val="00D62DBB"/>
    <w:rsid w:val="00D630C3"/>
    <w:rsid w:val="00D633ED"/>
    <w:rsid w:val="00D634F1"/>
    <w:rsid w:val="00D63B59"/>
    <w:rsid w:val="00D63C3F"/>
    <w:rsid w:val="00D63DCF"/>
    <w:rsid w:val="00D63FF3"/>
    <w:rsid w:val="00D64544"/>
    <w:rsid w:val="00D6475A"/>
    <w:rsid w:val="00D647A8"/>
    <w:rsid w:val="00D64853"/>
    <w:rsid w:val="00D650BC"/>
    <w:rsid w:val="00D651B6"/>
    <w:rsid w:val="00D656A3"/>
    <w:rsid w:val="00D65A58"/>
    <w:rsid w:val="00D65DCA"/>
    <w:rsid w:val="00D65ECD"/>
    <w:rsid w:val="00D66017"/>
    <w:rsid w:val="00D66042"/>
    <w:rsid w:val="00D66266"/>
    <w:rsid w:val="00D66501"/>
    <w:rsid w:val="00D66864"/>
    <w:rsid w:val="00D66B70"/>
    <w:rsid w:val="00D66E01"/>
    <w:rsid w:val="00D66EC4"/>
    <w:rsid w:val="00D672DD"/>
    <w:rsid w:val="00D673F8"/>
    <w:rsid w:val="00D674AE"/>
    <w:rsid w:val="00D67DB1"/>
    <w:rsid w:val="00D702AA"/>
    <w:rsid w:val="00D705BD"/>
    <w:rsid w:val="00D707DD"/>
    <w:rsid w:val="00D70E09"/>
    <w:rsid w:val="00D7105C"/>
    <w:rsid w:val="00D71166"/>
    <w:rsid w:val="00D713F3"/>
    <w:rsid w:val="00D7157A"/>
    <w:rsid w:val="00D71627"/>
    <w:rsid w:val="00D7210D"/>
    <w:rsid w:val="00D724F4"/>
    <w:rsid w:val="00D726EE"/>
    <w:rsid w:val="00D7278E"/>
    <w:rsid w:val="00D731B2"/>
    <w:rsid w:val="00D73592"/>
    <w:rsid w:val="00D73699"/>
    <w:rsid w:val="00D736DA"/>
    <w:rsid w:val="00D73A26"/>
    <w:rsid w:val="00D73F61"/>
    <w:rsid w:val="00D73FE1"/>
    <w:rsid w:val="00D74062"/>
    <w:rsid w:val="00D740E5"/>
    <w:rsid w:val="00D7430D"/>
    <w:rsid w:val="00D74372"/>
    <w:rsid w:val="00D7488E"/>
    <w:rsid w:val="00D74BED"/>
    <w:rsid w:val="00D74BF1"/>
    <w:rsid w:val="00D74BFA"/>
    <w:rsid w:val="00D74F41"/>
    <w:rsid w:val="00D7511A"/>
    <w:rsid w:val="00D751F0"/>
    <w:rsid w:val="00D7537A"/>
    <w:rsid w:val="00D75492"/>
    <w:rsid w:val="00D75C1F"/>
    <w:rsid w:val="00D75E09"/>
    <w:rsid w:val="00D75E85"/>
    <w:rsid w:val="00D75F1F"/>
    <w:rsid w:val="00D76206"/>
    <w:rsid w:val="00D764B0"/>
    <w:rsid w:val="00D76B9C"/>
    <w:rsid w:val="00D7738B"/>
    <w:rsid w:val="00D77837"/>
    <w:rsid w:val="00D7795A"/>
    <w:rsid w:val="00D77C05"/>
    <w:rsid w:val="00D77FFE"/>
    <w:rsid w:val="00D80055"/>
    <w:rsid w:val="00D80241"/>
    <w:rsid w:val="00D8027F"/>
    <w:rsid w:val="00D8079F"/>
    <w:rsid w:val="00D80837"/>
    <w:rsid w:val="00D809C0"/>
    <w:rsid w:val="00D80BF3"/>
    <w:rsid w:val="00D80D45"/>
    <w:rsid w:val="00D8140D"/>
    <w:rsid w:val="00D81519"/>
    <w:rsid w:val="00D81936"/>
    <w:rsid w:val="00D81AC1"/>
    <w:rsid w:val="00D81DB8"/>
    <w:rsid w:val="00D8259E"/>
    <w:rsid w:val="00D826B5"/>
    <w:rsid w:val="00D828BD"/>
    <w:rsid w:val="00D82BC7"/>
    <w:rsid w:val="00D82D71"/>
    <w:rsid w:val="00D82E96"/>
    <w:rsid w:val="00D831B7"/>
    <w:rsid w:val="00D835E1"/>
    <w:rsid w:val="00D839E6"/>
    <w:rsid w:val="00D83FF1"/>
    <w:rsid w:val="00D84139"/>
    <w:rsid w:val="00D84543"/>
    <w:rsid w:val="00D846E9"/>
    <w:rsid w:val="00D84E13"/>
    <w:rsid w:val="00D84E4A"/>
    <w:rsid w:val="00D85230"/>
    <w:rsid w:val="00D854E0"/>
    <w:rsid w:val="00D8587B"/>
    <w:rsid w:val="00D85D7C"/>
    <w:rsid w:val="00D85E87"/>
    <w:rsid w:val="00D85FAC"/>
    <w:rsid w:val="00D86386"/>
    <w:rsid w:val="00D865D5"/>
    <w:rsid w:val="00D86A53"/>
    <w:rsid w:val="00D86C02"/>
    <w:rsid w:val="00D86E86"/>
    <w:rsid w:val="00D87372"/>
    <w:rsid w:val="00D87782"/>
    <w:rsid w:val="00D87849"/>
    <w:rsid w:val="00D87B62"/>
    <w:rsid w:val="00D90109"/>
    <w:rsid w:val="00D903E9"/>
    <w:rsid w:val="00D903EA"/>
    <w:rsid w:val="00D9079F"/>
    <w:rsid w:val="00D9103F"/>
    <w:rsid w:val="00D91205"/>
    <w:rsid w:val="00D91D33"/>
    <w:rsid w:val="00D91E72"/>
    <w:rsid w:val="00D9222F"/>
    <w:rsid w:val="00D923E2"/>
    <w:rsid w:val="00D924BB"/>
    <w:rsid w:val="00D927FE"/>
    <w:rsid w:val="00D92A45"/>
    <w:rsid w:val="00D92CAF"/>
    <w:rsid w:val="00D92DFA"/>
    <w:rsid w:val="00D92EE6"/>
    <w:rsid w:val="00D931DC"/>
    <w:rsid w:val="00D936AE"/>
    <w:rsid w:val="00D94444"/>
    <w:rsid w:val="00D94604"/>
    <w:rsid w:val="00D94BA6"/>
    <w:rsid w:val="00D94D28"/>
    <w:rsid w:val="00D952AF"/>
    <w:rsid w:val="00D95500"/>
    <w:rsid w:val="00D95982"/>
    <w:rsid w:val="00D95D7E"/>
    <w:rsid w:val="00D96CBA"/>
    <w:rsid w:val="00D96EBC"/>
    <w:rsid w:val="00D96FBD"/>
    <w:rsid w:val="00D974C0"/>
    <w:rsid w:val="00D9772E"/>
    <w:rsid w:val="00D97A92"/>
    <w:rsid w:val="00D97BCA"/>
    <w:rsid w:val="00D97D0A"/>
    <w:rsid w:val="00D97EAB"/>
    <w:rsid w:val="00D97F40"/>
    <w:rsid w:val="00DA009B"/>
    <w:rsid w:val="00DA023D"/>
    <w:rsid w:val="00DA03FD"/>
    <w:rsid w:val="00DA0492"/>
    <w:rsid w:val="00DA04E8"/>
    <w:rsid w:val="00DA0841"/>
    <w:rsid w:val="00DA0C6D"/>
    <w:rsid w:val="00DA0D65"/>
    <w:rsid w:val="00DA0F41"/>
    <w:rsid w:val="00DA0FDF"/>
    <w:rsid w:val="00DA1191"/>
    <w:rsid w:val="00DA14FA"/>
    <w:rsid w:val="00DA16B1"/>
    <w:rsid w:val="00DA1FDE"/>
    <w:rsid w:val="00DA22F2"/>
    <w:rsid w:val="00DA2768"/>
    <w:rsid w:val="00DA276F"/>
    <w:rsid w:val="00DA2A9F"/>
    <w:rsid w:val="00DA2F93"/>
    <w:rsid w:val="00DA300F"/>
    <w:rsid w:val="00DA390B"/>
    <w:rsid w:val="00DA3E55"/>
    <w:rsid w:val="00DA45F2"/>
    <w:rsid w:val="00DA4793"/>
    <w:rsid w:val="00DA4946"/>
    <w:rsid w:val="00DA4E87"/>
    <w:rsid w:val="00DA5168"/>
    <w:rsid w:val="00DA52AB"/>
    <w:rsid w:val="00DA53AC"/>
    <w:rsid w:val="00DA5881"/>
    <w:rsid w:val="00DA5911"/>
    <w:rsid w:val="00DA5B7C"/>
    <w:rsid w:val="00DA5EB7"/>
    <w:rsid w:val="00DA5FC7"/>
    <w:rsid w:val="00DA63B0"/>
    <w:rsid w:val="00DA6588"/>
    <w:rsid w:val="00DA6C17"/>
    <w:rsid w:val="00DA6CFD"/>
    <w:rsid w:val="00DA70D0"/>
    <w:rsid w:val="00DA722E"/>
    <w:rsid w:val="00DA73C4"/>
    <w:rsid w:val="00DA7733"/>
    <w:rsid w:val="00DA7C22"/>
    <w:rsid w:val="00DA7D71"/>
    <w:rsid w:val="00DA7DD9"/>
    <w:rsid w:val="00DB0003"/>
    <w:rsid w:val="00DB0276"/>
    <w:rsid w:val="00DB0389"/>
    <w:rsid w:val="00DB04BD"/>
    <w:rsid w:val="00DB085C"/>
    <w:rsid w:val="00DB1506"/>
    <w:rsid w:val="00DB16C2"/>
    <w:rsid w:val="00DB198D"/>
    <w:rsid w:val="00DB1B9E"/>
    <w:rsid w:val="00DB1C63"/>
    <w:rsid w:val="00DB1E02"/>
    <w:rsid w:val="00DB230F"/>
    <w:rsid w:val="00DB23BC"/>
    <w:rsid w:val="00DB23EF"/>
    <w:rsid w:val="00DB2DD7"/>
    <w:rsid w:val="00DB33A5"/>
    <w:rsid w:val="00DB398E"/>
    <w:rsid w:val="00DB3CF9"/>
    <w:rsid w:val="00DB3D65"/>
    <w:rsid w:val="00DB3F1E"/>
    <w:rsid w:val="00DB4127"/>
    <w:rsid w:val="00DB4202"/>
    <w:rsid w:val="00DB42A1"/>
    <w:rsid w:val="00DB442F"/>
    <w:rsid w:val="00DB4C07"/>
    <w:rsid w:val="00DB4E64"/>
    <w:rsid w:val="00DB50B9"/>
    <w:rsid w:val="00DB52DA"/>
    <w:rsid w:val="00DB5871"/>
    <w:rsid w:val="00DB5895"/>
    <w:rsid w:val="00DB5DA7"/>
    <w:rsid w:val="00DB653A"/>
    <w:rsid w:val="00DB6766"/>
    <w:rsid w:val="00DB6B19"/>
    <w:rsid w:val="00DB6DE6"/>
    <w:rsid w:val="00DB7001"/>
    <w:rsid w:val="00DB718B"/>
    <w:rsid w:val="00DB7876"/>
    <w:rsid w:val="00DB7913"/>
    <w:rsid w:val="00DB7960"/>
    <w:rsid w:val="00DC019D"/>
    <w:rsid w:val="00DC02A3"/>
    <w:rsid w:val="00DC0A0C"/>
    <w:rsid w:val="00DC0CF6"/>
    <w:rsid w:val="00DC0D0E"/>
    <w:rsid w:val="00DC0D60"/>
    <w:rsid w:val="00DC0DDC"/>
    <w:rsid w:val="00DC0E31"/>
    <w:rsid w:val="00DC0ED8"/>
    <w:rsid w:val="00DC1117"/>
    <w:rsid w:val="00DC1A47"/>
    <w:rsid w:val="00DC1EC9"/>
    <w:rsid w:val="00DC1F36"/>
    <w:rsid w:val="00DC211C"/>
    <w:rsid w:val="00DC292D"/>
    <w:rsid w:val="00DC29B8"/>
    <w:rsid w:val="00DC2A29"/>
    <w:rsid w:val="00DC2AAB"/>
    <w:rsid w:val="00DC2B6E"/>
    <w:rsid w:val="00DC2BFE"/>
    <w:rsid w:val="00DC2F23"/>
    <w:rsid w:val="00DC321C"/>
    <w:rsid w:val="00DC35F0"/>
    <w:rsid w:val="00DC37CD"/>
    <w:rsid w:val="00DC387A"/>
    <w:rsid w:val="00DC38B6"/>
    <w:rsid w:val="00DC3973"/>
    <w:rsid w:val="00DC3D40"/>
    <w:rsid w:val="00DC3EEF"/>
    <w:rsid w:val="00DC4CB9"/>
    <w:rsid w:val="00DC4F33"/>
    <w:rsid w:val="00DC5133"/>
    <w:rsid w:val="00DC56A2"/>
    <w:rsid w:val="00DC59F1"/>
    <w:rsid w:val="00DC5BE4"/>
    <w:rsid w:val="00DC5E3F"/>
    <w:rsid w:val="00DC690A"/>
    <w:rsid w:val="00DC6BB6"/>
    <w:rsid w:val="00DC6BE2"/>
    <w:rsid w:val="00DC6F12"/>
    <w:rsid w:val="00DC6FB3"/>
    <w:rsid w:val="00DC70D5"/>
    <w:rsid w:val="00DC7236"/>
    <w:rsid w:val="00DC78A4"/>
    <w:rsid w:val="00DC7B92"/>
    <w:rsid w:val="00DC7BD1"/>
    <w:rsid w:val="00DC7EC2"/>
    <w:rsid w:val="00DD04E0"/>
    <w:rsid w:val="00DD0731"/>
    <w:rsid w:val="00DD0E12"/>
    <w:rsid w:val="00DD0F4B"/>
    <w:rsid w:val="00DD1175"/>
    <w:rsid w:val="00DD152A"/>
    <w:rsid w:val="00DD1998"/>
    <w:rsid w:val="00DD1B88"/>
    <w:rsid w:val="00DD1C14"/>
    <w:rsid w:val="00DD2338"/>
    <w:rsid w:val="00DD25B9"/>
    <w:rsid w:val="00DD26F8"/>
    <w:rsid w:val="00DD292C"/>
    <w:rsid w:val="00DD2D95"/>
    <w:rsid w:val="00DD2DDC"/>
    <w:rsid w:val="00DD2F3B"/>
    <w:rsid w:val="00DD3466"/>
    <w:rsid w:val="00DD35EE"/>
    <w:rsid w:val="00DD3770"/>
    <w:rsid w:val="00DD37FC"/>
    <w:rsid w:val="00DD39B8"/>
    <w:rsid w:val="00DD39E9"/>
    <w:rsid w:val="00DD4291"/>
    <w:rsid w:val="00DD43D0"/>
    <w:rsid w:val="00DD45E0"/>
    <w:rsid w:val="00DD4B3A"/>
    <w:rsid w:val="00DD4C79"/>
    <w:rsid w:val="00DD4D5B"/>
    <w:rsid w:val="00DD4DB5"/>
    <w:rsid w:val="00DD56A3"/>
    <w:rsid w:val="00DD56B1"/>
    <w:rsid w:val="00DD5CB8"/>
    <w:rsid w:val="00DD5D59"/>
    <w:rsid w:val="00DD6071"/>
    <w:rsid w:val="00DD636D"/>
    <w:rsid w:val="00DD63A9"/>
    <w:rsid w:val="00DD63DD"/>
    <w:rsid w:val="00DD645E"/>
    <w:rsid w:val="00DD6787"/>
    <w:rsid w:val="00DD6836"/>
    <w:rsid w:val="00DD6C4A"/>
    <w:rsid w:val="00DD6F4C"/>
    <w:rsid w:val="00DD73E6"/>
    <w:rsid w:val="00DD740B"/>
    <w:rsid w:val="00DD79D0"/>
    <w:rsid w:val="00DE027E"/>
    <w:rsid w:val="00DE05BF"/>
    <w:rsid w:val="00DE0A9D"/>
    <w:rsid w:val="00DE1568"/>
    <w:rsid w:val="00DE19FB"/>
    <w:rsid w:val="00DE2E04"/>
    <w:rsid w:val="00DE3008"/>
    <w:rsid w:val="00DE31E8"/>
    <w:rsid w:val="00DE327C"/>
    <w:rsid w:val="00DE3456"/>
    <w:rsid w:val="00DE356F"/>
    <w:rsid w:val="00DE35D5"/>
    <w:rsid w:val="00DE40FE"/>
    <w:rsid w:val="00DE4144"/>
    <w:rsid w:val="00DE4C81"/>
    <w:rsid w:val="00DE4EE8"/>
    <w:rsid w:val="00DE51AC"/>
    <w:rsid w:val="00DE521B"/>
    <w:rsid w:val="00DE558B"/>
    <w:rsid w:val="00DE5700"/>
    <w:rsid w:val="00DE5761"/>
    <w:rsid w:val="00DE59EC"/>
    <w:rsid w:val="00DE5A67"/>
    <w:rsid w:val="00DE5D3B"/>
    <w:rsid w:val="00DE6164"/>
    <w:rsid w:val="00DE64AC"/>
    <w:rsid w:val="00DE72D0"/>
    <w:rsid w:val="00DE754E"/>
    <w:rsid w:val="00DE77E5"/>
    <w:rsid w:val="00DE7824"/>
    <w:rsid w:val="00DE7934"/>
    <w:rsid w:val="00DE793D"/>
    <w:rsid w:val="00DE7C5A"/>
    <w:rsid w:val="00DE7C90"/>
    <w:rsid w:val="00DE7E31"/>
    <w:rsid w:val="00DE7EAD"/>
    <w:rsid w:val="00DF009B"/>
    <w:rsid w:val="00DF012D"/>
    <w:rsid w:val="00DF059B"/>
    <w:rsid w:val="00DF086A"/>
    <w:rsid w:val="00DF0879"/>
    <w:rsid w:val="00DF09A8"/>
    <w:rsid w:val="00DF0C6A"/>
    <w:rsid w:val="00DF0CCE"/>
    <w:rsid w:val="00DF0DBE"/>
    <w:rsid w:val="00DF0E0E"/>
    <w:rsid w:val="00DF11E3"/>
    <w:rsid w:val="00DF16B0"/>
    <w:rsid w:val="00DF1BFC"/>
    <w:rsid w:val="00DF22C8"/>
    <w:rsid w:val="00DF234A"/>
    <w:rsid w:val="00DF2AEB"/>
    <w:rsid w:val="00DF2C24"/>
    <w:rsid w:val="00DF2CD7"/>
    <w:rsid w:val="00DF2FC3"/>
    <w:rsid w:val="00DF308A"/>
    <w:rsid w:val="00DF30D8"/>
    <w:rsid w:val="00DF3229"/>
    <w:rsid w:val="00DF3427"/>
    <w:rsid w:val="00DF38C5"/>
    <w:rsid w:val="00DF3A47"/>
    <w:rsid w:val="00DF4698"/>
    <w:rsid w:val="00DF4777"/>
    <w:rsid w:val="00DF4BC2"/>
    <w:rsid w:val="00DF4CB0"/>
    <w:rsid w:val="00DF4D14"/>
    <w:rsid w:val="00DF4FEF"/>
    <w:rsid w:val="00DF5110"/>
    <w:rsid w:val="00DF516E"/>
    <w:rsid w:val="00DF55D5"/>
    <w:rsid w:val="00DF58B0"/>
    <w:rsid w:val="00DF5A0B"/>
    <w:rsid w:val="00DF5AD7"/>
    <w:rsid w:val="00DF60D7"/>
    <w:rsid w:val="00DF628C"/>
    <w:rsid w:val="00DF6390"/>
    <w:rsid w:val="00DF6BEF"/>
    <w:rsid w:val="00DF6CDC"/>
    <w:rsid w:val="00DF6FE2"/>
    <w:rsid w:val="00DF70A6"/>
    <w:rsid w:val="00DF7169"/>
    <w:rsid w:val="00DF74E8"/>
    <w:rsid w:val="00DF779E"/>
    <w:rsid w:val="00DF795C"/>
    <w:rsid w:val="00DF7A4D"/>
    <w:rsid w:val="00DF7AA5"/>
    <w:rsid w:val="00DF7CFE"/>
    <w:rsid w:val="00E0055D"/>
    <w:rsid w:val="00E00C78"/>
    <w:rsid w:val="00E00CEE"/>
    <w:rsid w:val="00E00F17"/>
    <w:rsid w:val="00E01048"/>
    <w:rsid w:val="00E016A5"/>
    <w:rsid w:val="00E01939"/>
    <w:rsid w:val="00E01C28"/>
    <w:rsid w:val="00E02188"/>
    <w:rsid w:val="00E02610"/>
    <w:rsid w:val="00E02895"/>
    <w:rsid w:val="00E0294C"/>
    <w:rsid w:val="00E02C72"/>
    <w:rsid w:val="00E0307E"/>
    <w:rsid w:val="00E03333"/>
    <w:rsid w:val="00E03383"/>
    <w:rsid w:val="00E03641"/>
    <w:rsid w:val="00E039C2"/>
    <w:rsid w:val="00E040F8"/>
    <w:rsid w:val="00E041D0"/>
    <w:rsid w:val="00E04435"/>
    <w:rsid w:val="00E04922"/>
    <w:rsid w:val="00E04A62"/>
    <w:rsid w:val="00E04B68"/>
    <w:rsid w:val="00E051D6"/>
    <w:rsid w:val="00E0525F"/>
    <w:rsid w:val="00E05BFD"/>
    <w:rsid w:val="00E05C7B"/>
    <w:rsid w:val="00E05EE4"/>
    <w:rsid w:val="00E05F46"/>
    <w:rsid w:val="00E05FAB"/>
    <w:rsid w:val="00E061A9"/>
    <w:rsid w:val="00E0670B"/>
    <w:rsid w:val="00E06723"/>
    <w:rsid w:val="00E06833"/>
    <w:rsid w:val="00E0689D"/>
    <w:rsid w:val="00E06973"/>
    <w:rsid w:val="00E06C0A"/>
    <w:rsid w:val="00E06FF0"/>
    <w:rsid w:val="00E07695"/>
    <w:rsid w:val="00E07D8A"/>
    <w:rsid w:val="00E07E76"/>
    <w:rsid w:val="00E10529"/>
    <w:rsid w:val="00E10643"/>
    <w:rsid w:val="00E11042"/>
    <w:rsid w:val="00E11178"/>
    <w:rsid w:val="00E116F4"/>
    <w:rsid w:val="00E11720"/>
    <w:rsid w:val="00E119DD"/>
    <w:rsid w:val="00E1249C"/>
    <w:rsid w:val="00E12591"/>
    <w:rsid w:val="00E125A6"/>
    <w:rsid w:val="00E127A0"/>
    <w:rsid w:val="00E12A07"/>
    <w:rsid w:val="00E12AFC"/>
    <w:rsid w:val="00E12F2F"/>
    <w:rsid w:val="00E1354C"/>
    <w:rsid w:val="00E14200"/>
    <w:rsid w:val="00E142B8"/>
    <w:rsid w:val="00E142FE"/>
    <w:rsid w:val="00E14396"/>
    <w:rsid w:val="00E147BB"/>
    <w:rsid w:val="00E1482C"/>
    <w:rsid w:val="00E14BE7"/>
    <w:rsid w:val="00E150C2"/>
    <w:rsid w:val="00E151BA"/>
    <w:rsid w:val="00E15CF5"/>
    <w:rsid w:val="00E1606F"/>
    <w:rsid w:val="00E16264"/>
    <w:rsid w:val="00E162AB"/>
    <w:rsid w:val="00E162E8"/>
    <w:rsid w:val="00E16307"/>
    <w:rsid w:val="00E16382"/>
    <w:rsid w:val="00E16925"/>
    <w:rsid w:val="00E16957"/>
    <w:rsid w:val="00E16976"/>
    <w:rsid w:val="00E16DE4"/>
    <w:rsid w:val="00E16FF8"/>
    <w:rsid w:val="00E17227"/>
    <w:rsid w:val="00E17240"/>
    <w:rsid w:val="00E1754C"/>
    <w:rsid w:val="00E17600"/>
    <w:rsid w:val="00E1790C"/>
    <w:rsid w:val="00E17C6E"/>
    <w:rsid w:val="00E17D3C"/>
    <w:rsid w:val="00E17FBA"/>
    <w:rsid w:val="00E17FCE"/>
    <w:rsid w:val="00E20169"/>
    <w:rsid w:val="00E203FE"/>
    <w:rsid w:val="00E205E9"/>
    <w:rsid w:val="00E20814"/>
    <w:rsid w:val="00E21229"/>
    <w:rsid w:val="00E21292"/>
    <w:rsid w:val="00E21315"/>
    <w:rsid w:val="00E216A6"/>
    <w:rsid w:val="00E2175A"/>
    <w:rsid w:val="00E21B98"/>
    <w:rsid w:val="00E21B9B"/>
    <w:rsid w:val="00E21FAA"/>
    <w:rsid w:val="00E22851"/>
    <w:rsid w:val="00E228B3"/>
    <w:rsid w:val="00E229E6"/>
    <w:rsid w:val="00E22B61"/>
    <w:rsid w:val="00E2368E"/>
    <w:rsid w:val="00E23890"/>
    <w:rsid w:val="00E2393F"/>
    <w:rsid w:val="00E23A35"/>
    <w:rsid w:val="00E23D51"/>
    <w:rsid w:val="00E23DD6"/>
    <w:rsid w:val="00E23F4D"/>
    <w:rsid w:val="00E240B5"/>
    <w:rsid w:val="00E2433C"/>
    <w:rsid w:val="00E2472B"/>
    <w:rsid w:val="00E24C6E"/>
    <w:rsid w:val="00E24D2A"/>
    <w:rsid w:val="00E24E02"/>
    <w:rsid w:val="00E24F0C"/>
    <w:rsid w:val="00E256FE"/>
    <w:rsid w:val="00E25700"/>
    <w:rsid w:val="00E25B28"/>
    <w:rsid w:val="00E262D3"/>
    <w:rsid w:val="00E263BC"/>
    <w:rsid w:val="00E26569"/>
    <w:rsid w:val="00E265BD"/>
    <w:rsid w:val="00E26773"/>
    <w:rsid w:val="00E26915"/>
    <w:rsid w:val="00E26C8F"/>
    <w:rsid w:val="00E26D52"/>
    <w:rsid w:val="00E2762A"/>
    <w:rsid w:val="00E27635"/>
    <w:rsid w:val="00E278EC"/>
    <w:rsid w:val="00E279EA"/>
    <w:rsid w:val="00E279F5"/>
    <w:rsid w:val="00E27AE1"/>
    <w:rsid w:val="00E27DB8"/>
    <w:rsid w:val="00E3009F"/>
    <w:rsid w:val="00E3022E"/>
    <w:rsid w:val="00E306B1"/>
    <w:rsid w:val="00E313A3"/>
    <w:rsid w:val="00E318BC"/>
    <w:rsid w:val="00E31A68"/>
    <w:rsid w:val="00E32141"/>
    <w:rsid w:val="00E321C7"/>
    <w:rsid w:val="00E323D6"/>
    <w:rsid w:val="00E32585"/>
    <w:rsid w:val="00E32691"/>
    <w:rsid w:val="00E329E8"/>
    <w:rsid w:val="00E32A31"/>
    <w:rsid w:val="00E32D90"/>
    <w:rsid w:val="00E32FBC"/>
    <w:rsid w:val="00E331A2"/>
    <w:rsid w:val="00E33750"/>
    <w:rsid w:val="00E337BF"/>
    <w:rsid w:val="00E33BFD"/>
    <w:rsid w:val="00E33CD7"/>
    <w:rsid w:val="00E33F81"/>
    <w:rsid w:val="00E34105"/>
    <w:rsid w:val="00E343AF"/>
    <w:rsid w:val="00E34991"/>
    <w:rsid w:val="00E34DA7"/>
    <w:rsid w:val="00E34EDA"/>
    <w:rsid w:val="00E360B7"/>
    <w:rsid w:val="00E3632C"/>
    <w:rsid w:val="00E36430"/>
    <w:rsid w:val="00E3665D"/>
    <w:rsid w:val="00E372F4"/>
    <w:rsid w:val="00E37302"/>
    <w:rsid w:val="00E3773D"/>
    <w:rsid w:val="00E37746"/>
    <w:rsid w:val="00E37A8D"/>
    <w:rsid w:val="00E37B62"/>
    <w:rsid w:val="00E400ED"/>
    <w:rsid w:val="00E4021E"/>
    <w:rsid w:val="00E40766"/>
    <w:rsid w:val="00E408CF"/>
    <w:rsid w:val="00E41029"/>
    <w:rsid w:val="00E412C9"/>
    <w:rsid w:val="00E41A5C"/>
    <w:rsid w:val="00E41D55"/>
    <w:rsid w:val="00E41FB5"/>
    <w:rsid w:val="00E4226F"/>
    <w:rsid w:val="00E428C2"/>
    <w:rsid w:val="00E42F49"/>
    <w:rsid w:val="00E434C1"/>
    <w:rsid w:val="00E43C8F"/>
    <w:rsid w:val="00E43D1D"/>
    <w:rsid w:val="00E4490C"/>
    <w:rsid w:val="00E44968"/>
    <w:rsid w:val="00E449DD"/>
    <w:rsid w:val="00E44B31"/>
    <w:rsid w:val="00E454D9"/>
    <w:rsid w:val="00E456FC"/>
    <w:rsid w:val="00E457EC"/>
    <w:rsid w:val="00E45919"/>
    <w:rsid w:val="00E45AA3"/>
    <w:rsid w:val="00E45C0D"/>
    <w:rsid w:val="00E45EA5"/>
    <w:rsid w:val="00E45EB8"/>
    <w:rsid w:val="00E45FE3"/>
    <w:rsid w:val="00E46258"/>
    <w:rsid w:val="00E46407"/>
    <w:rsid w:val="00E46482"/>
    <w:rsid w:val="00E46D0E"/>
    <w:rsid w:val="00E4721A"/>
    <w:rsid w:val="00E47311"/>
    <w:rsid w:val="00E47B90"/>
    <w:rsid w:val="00E47BD3"/>
    <w:rsid w:val="00E500C5"/>
    <w:rsid w:val="00E50234"/>
    <w:rsid w:val="00E50BAD"/>
    <w:rsid w:val="00E50C8B"/>
    <w:rsid w:val="00E50F11"/>
    <w:rsid w:val="00E510CE"/>
    <w:rsid w:val="00E51350"/>
    <w:rsid w:val="00E51461"/>
    <w:rsid w:val="00E51518"/>
    <w:rsid w:val="00E51543"/>
    <w:rsid w:val="00E51915"/>
    <w:rsid w:val="00E51A52"/>
    <w:rsid w:val="00E51C04"/>
    <w:rsid w:val="00E52931"/>
    <w:rsid w:val="00E5293A"/>
    <w:rsid w:val="00E5294E"/>
    <w:rsid w:val="00E52C06"/>
    <w:rsid w:val="00E5355B"/>
    <w:rsid w:val="00E53768"/>
    <w:rsid w:val="00E538B7"/>
    <w:rsid w:val="00E5390B"/>
    <w:rsid w:val="00E53FD7"/>
    <w:rsid w:val="00E54141"/>
    <w:rsid w:val="00E5427D"/>
    <w:rsid w:val="00E54B0F"/>
    <w:rsid w:val="00E55AAB"/>
    <w:rsid w:val="00E55BC6"/>
    <w:rsid w:val="00E55D8A"/>
    <w:rsid w:val="00E55F29"/>
    <w:rsid w:val="00E5604F"/>
    <w:rsid w:val="00E561C6"/>
    <w:rsid w:val="00E562FB"/>
    <w:rsid w:val="00E56963"/>
    <w:rsid w:val="00E56B10"/>
    <w:rsid w:val="00E571B0"/>
    <w:rsid w:val="00E572B0"/>
    <w:rsid w:val="00E57DF7"/>
    <w:rsid w:val="00E605B9"/>
    <w:rsid w:val="00E6063D"/>
    <w:rsid w:val="00E60B0F"/>
    <w:rsid w:val="00E60BD3"/>
    <w:rsid w:val="00E60D47"/>
    <w:rsid w:val="00E60E80"/>
    <w:rsid w:val="00E61042"/>
    <w:rsid w:val="00E61407"/>
    <w:rsid w:val="00E61543"/>
    <w:rsid w:val="00E616BD"/>
    <w:rsid w:val="00E61E0B"/>
    <w:rsid w:val="00E61ECC"/>
    <w:rsid w:val="00E62205"/>
    <w:rsid w:val="00E62296"/>
    <w:rsid w:val="00E6235E"/>
    <w:rsid w:val="00E62460"/>
    <w:rsid w:val="00E625AE"/>
    <w:rsid w:val="00E627E7"/>
    <w:rsid w:val="00E6301F"/>
    <w:rsid w:val="00E6326A"/>
    <w:rsid w:val="00E636C8"/>
    <w:rsid w:val="00E63979"/>
    <w:rsid w:val="00E63ADC"/>
    <w:rsid w:val="00E63CE9"/>
    <w:rsid w:val="00E63E6F"/>
    <w:rsid w:val="00E6436E"/>
    <w:rsid w:val="00E64512"/>
    <w:rsid w:val="00E64619"/>
    <w:rsid w:val="00E6462C"/>
    <w:rsid w:val="00E646DE"/>
    <w:rsid w:val="00E64968"/>
    <w:rsid w:val="00E64C16"/>
    <w:rsid w:val="00E65044"/>
    <w:rsid w:val="00E65190"/>
    <w:rsid w:val="00E65589"/>
    <w:rsid w:val="00E655D5"/>
    <w:rsid w:val="00E65E46"/>
    <w:rsid w:val="00E6622F"/>
    <w:rsid w:val="00E66598"/>
    <w:rsid w:val="00E666CC"/>
    <w:rsid w:val="00E66733"/>
    <w:rsid w:val="00E66B6C"/>
    <w:rsid w:val="00E6721E"/>
    <w:rsid w:val="00E67FE3"/>
    <w:rsid w:val="00E7049D"/>
    <w:rsid w:val="00E70515"/>
    <w:rsid w:val="00E706C4"/>
    <w:rsid w:val="00E709AB"/>
    <w:rsid w:val="00E70B50"/>
    <w:rsid w:val="00E70F0D"/>
    <w:rsid w:val="00E711F9"/>
    <w:rsid w:val="00E71432"/>
    <w:rsid w:val="00E717F3"/>
    <w:rsid w:val="00E7187A"/>
    <w:rsid w:val="00E71A37"/>
    <w:rsid w:val="00E71BD4"/>
    <w:rsid w:val="00E71C8E"/>
    <w:rsid w:val="00E71D93"/>
    <w:rsid w:val="00E71EAC"/>
    <w:rsid w:val="00E725A8"/>
    <w:rsid w:val="00E7289F"/>
    <w:rsid w:val="00E72C73"/>
    <w:rsid w:val="00E734C9"/>
    <w:rsid w:val="00E73B0C"/>
    <w:rsid w:val="00E73C44"/>
    <w:rsid w:val="00E744D6"/>
    <w:rsid w:val="00E74744"/>
    <w:rsid w:val="00E7479A"/>
    <w:rsid w:val="00E74FF8"/>
    <w:rsid w:val="00E75183"/>
    <w:rsid w:val="00E75210"/>
    <w:rsid w:val="00E75470"/>
    <w:rsid w:val="00E75499"/>
    <w:rsid w:val="00E75707"/>
    <w:rsid w:val="00E75D4C"/>
    <w:rsid w:val="00E762C6"/>
    <w:rsid w:val="00E76369"/>
    <w:rsid w:val="00E763C0"/>
    <w:rsid w:val="00E763FD"/>
    <w:rsid w:val="00E76410"/>
    <w:rsid w:val="00E7654F"/>
    <w:rsid w:val="00E767A7"/>
    <w:rsid w:val="00E768C1"/>
    <w:rsid w:val="00E76951"/>
    <w:rsid w:val="00E76F49"/>
    <w:rsid w:val="00E76FD3"/>
    <w:rsid w:val="00E7719D"/>
    <w:rsid w:val="00E77728"/>
    <w:rsid w:val="00E77CF8"/>
    <w:rsid w:val="00E77DC6"/>
    <w:rsid w:val="00E77F9A"/>
    <w:rsid w:val="00E77FB9"/>
    <w:rsid w:val="00E80181"/>
    <w:rsid w:val="00E80347"/>
    <w:rsid w:val="00E804BC"/>
    <w:rsid w:val="00E80515"/>
    <w:rsid w:val="00E809C2"/>
    <w:rsid w:val="00E80B86"/>
    <w:rsid w:val="00E80C9A"/>
    <w:rsid w:val="00E8133F"/>
    <w:rsid w:val="00E814A0"/>
    <w:rsid w:val="00E81C17"/>
    <w:rsid w:val="00E82087"/>
    <w:rsid w:val="00E82196"/>
    <w:rsid w:val="00E826AF"/>
    <w:rsid w:val="00E827E2"/>
    <w:rsid w:val="00E82B2A"/>
    <w:rsid w:val="00E830AE"/>
    <w:rsid w:val="00E831C8"/>
    <w:rsid w:val="00E832AD"/>
    <w:rsid w:val="00E832B4"/>
    <w:rsid w:val="00E83C8F"/>
    <w:rsid w:val="00E83F18"/>
    <w:rsid w:val="00E84682"/>
    <w:rsid w:val="00E8470B"/>
    <w:rsid w:val="00E84A8F"/>
    <w:rsid w:val="00E84BD6"/>
    <w:rsid w:val="00E84CDC"/>
    <w:rsid w:val="00E84D08"/>
    <w:rsid w:val="00E84D5C"/>
    <w:rsid w:val="00E850A3"/>
    <w:rsid w:val="00E854D9"/>
    <w:rsid w:val="00E85704"/>
    <w:rsid w:val="00E85BB4"/>
    <w:rsid w:val="00E85E9A"/>
    <w:rsid w:val="00E85F21"/>
    <w:rsid w:val="00E86119"/>
    <w:rsid w:val="00E86954"/>
    <w:rsid w:val="00E86A87"/>
    <w:rsid w:val="00E86DBD"/>
    <w:rsid w:val="00E86F76"/>
    <w:rsid w:val="00E86FAD"/>
    <w:rsid w:val="00E8741E"/>
    <w:rsid w:val="00E87498"/>
    <w:rsid w:val="00E876FB"/>
    <w:rsid w:val="00E879DA"/>
    <w:rsid w:val="00E87D16"/>
    <w:rsid w:val="00E87D70"/>
    <w:rsid w:val="00E87EAA"/>
    <w:rsid w:val="00E87FC3"/>
    <w:rsid w:val="00E9038F"/>
    <w:rsid w:val="00E90871"/>
    <w:rsid w:val="00E90D7D"/>
    <w:rsid w:val="00E915EE"/>
    <w:rsid w:val="00E92328"/>
    <w:rsid w:val="00E92411"/>
    <w:rsid w:val="00E924CF"/>
    <w:rsid w:val="00E926B6"/>
    <w:rsid w:val="00E92C20"/>
    <w:rsid w:val="00E92F0F"/>
    <w:rsid w:val="00E933BE"/>
    <w:rsid w:val="00E93575"/>
    <w:rsid w:val="00E936BB"/>
    <w:rsid w:val="00E93755"/>
    <w:rsid w:val="00E93A39"/>
    <w:rsid w:val="00E93B4C"/>
    <w:rsid w:val="00E94965"/>
    <w:rsid w:val="00E949FD"/>
    <w:rsid w:val="00E94AD1"/>
    <w:rsid w:val="00E94D0F"/>
    <w:rsid w:val="00E94E8C"/>
    <w:rsid w:val="00E94F6B"/>
    <w:rsid w:val="00E95190"/>
    <w:rsid w:val="00E95477"/>
    <w:rsid w:val="00E959A5"/>
    <w:rsid w:val="00E96029"/>
    <w:rsid w:val="00E962F8"/>
    <w:rsid w:val="00E963F6"/>
    <w:rsid w:val="00E96820"/>
    <w:rsid w:val="00E96C55"/>
    <w:rsid w:val="00E96D0B"/>
    <w:rsid w:val="00E96D54"/>
    <w:rsid w:val="00E96DAC"/>
    <w:rsid w:val="00E97153"/>
    <w:rsid w:val="00E97184"/>
    <w:rsid w:val="00E97321"/>
    <w:rsid w:val="00E976CE"/>
    <w:rsid w:val="00E977B7"/>
    <w:rsid w:val="00E97BE1"/>
    <w:rsid w:val="00E97C4B"/>
    <w:rsid w:val="00EA03F1"/>
    <w:rsid w:val="00EA0626"/>
    <w:rsid w:val="00EA07F0"/>
    <w:rsid w:val="00EA0849"/>
    <w:rsid w:val="00EA0E29"/>
    <w:rsid w:val="00EA0E83"/>
    <w:rsid w:val="00EA153A"/>
    <w:rsid w:val="00EA1B40"/>
    <w:rsid w:val="00EA23F4"/>
    <w:rsid w:val="00EA2697"/>
    <w:rsid w:val="00EA28A2"/>
    <w:rsid w:val="00EA2B7A"/>
    <w:rsid w:val="00EA2C0C"/>
    <w:rsid w:val="00EA2F12"/>
    <w:rsid w:val="00EA358E"/>
    <w:rsid w:val="00EA3BA8"/>
    <w:rsid w:val="00EA4195"/>
    <w:rsid w:val="00EA459C"/>
    <w:rsid w:val="00EA5343"/>
    <w:rsid w:val="00EA5DC6"/>
    <w:rsid w:val="00EA661F"/>
    <w:rsid w:val="00EA6CE2"/>
    <w:rsid w:val="00EA709E"/>
    <w:rsid w:val="00EA72BD"/>
    <w:rsid w:val="00EA7AE3"/>
    <w:rsid w:val="00EA7AF6"/>
    <w:rsid w:val="00EA7B71"/>
    <w:rsid w:val="00EB0279"/>
    <w:rsid w:val="00EB060D"/>
    <w:rsid w:val="00EB0869"/>
    <w:rsid w:val="00EB0AAA"/>
    <w:rsid w:val="00EB1225"/>
    <w:rsid w:val="00EB1338"/>
    <w:rsid w:val="00EB1549"/>
    <w:rsid w:val="00EB1727"/>
    <w:rsid w:val="00EB1A09"/>
    <w:rsid w:val="00EB1A9A"/>
    <w:rsid w:val="00EB1AC4"/>
    <w:rsid w:val="00EB1F37"/>
    <w:rsid w:val="00EB27A7"/>
    <w:rsid w:val="00EB2C0C"/>
    <w:rsid w:val="00EB3111"/>
    <w:rsid w:val="00EB36C9"/>
    <w:rsid w:val="00EB37A3"/>
    <w:rsid w:val="00EB3885"/>
    <w:rsid w:val="00EB3A0E"/>
    <w:rsid w:val="00EB3C52"/>
    <w:rsid w:val="00EB46F1"/>
    <w:rsid w:val="00EB482D"/>
    <w:rsid w:val="00EB4BEF"/>
    <w:rsid w:val="00EB4BFA"/>
    <w:rsid w:val="00EB4D13"/>
    <w:rsid w:val="00EB4E8B"/>
    <w:rsid w:val="00EB4F49"/>
    <w:rsid w:val="00EB5253"/>
    <w:rsid w:val="00EB5791"/>
    <w:rsid w:val="00EB595A"/>
    <w:rsid w:val="00EB5A47"/>
    <w:rsid w:val="00EB5B1F"/>
    <w:rsid w:val="00EB5BF1"/>
    <w:rsid w:val="00EB5C04"/>
    <w:rsid w:val="00EB5D4F"/>
    <w:rsid w:val="00EB644D"/>
    <w:rsid w:val="00EB6471"/>
    <w:rsid w:val="00EB6889"/>
    <w:rsid w:val="00EB6A76"/>
    <w:rsid w:val="00EB6EDA"/>
    <w:rsid w:val="00EB7076"/>
    <w:rsid w:val="00EB7626"/>
    <w:rsid w:val="00EB7AB7"/>
    <w:rsid w:val="00EB7BD7"/>
    <w:rsid w:val="00EB7E63"/>
    <w:rsid w:val="00EC03D1"/>
    <w:rsid w:val="00EC04A4"/>
    <w:rsid w:val="00EC0ABC"/>
    <w:rsid w:val="00EC16DE"/>
    <w:rsid w:val="00EC18C0"/>
    <w:rsid w:val="00EC19C4"/>
    <w:rsid w:val="00EC1BA2"/>
    <w:rsid w:val="00EC1C43"/>
    <w:rsid w:val="00EC1CE3"/>
    <w:rsid w:val="00EC1E8C"/>
    <w:rsid w:val="00EC1F1E"/>
    <w:rsid w:val="00EC265A"/>
    <w:rsid w:val="00EC26D9"/>
    <w:rsid w:val="00EC26E3"/>
    <w:rsid w:val="00EC2826"/>
    <w:rsid w:val="00EC289F"/>
    <w:rsid w:val="00EC2E2D"/>
    <w:rsid w:val="00EC3114"/>
    <w:rsid w:val="00EC314B"/>
    <w:rsid w:val="00EC3307"/>
    <w:rsid w:val="00EC3316"/>
    <w:rsid w:val="00EC3E5D"/>
    <w:rsid w:val="00EC4871"/>
    <w:rsid w:val="00EC4948"/>
    <w:rsid w:val="00EC4A64"/>
    <w:rsid w:val="00EC507E"/>
    <w:rsid w:val="00EC5886"/>
    <w:rsid w:val="00EC58B8"/>
    <w:rsid w:val="00EC5933"/>
    <w:rsid w:val="00EC5AA1"/>
    <w:rsid w:val="00EC6090"/>
    <w:rsid w:val="00EC6311"/>
    <w:rsid w:val="00EC63B5"/>
    <w:rsid w:val="00EC6422"/>
    <w:rsid w:val="00EC6CCD"/>
    <w:rsid w:val="00EC7170"/>
    <w:rsid w:val="00EC7266"/>
    <w:rsid w:val="00EC76F7"/>
    <w:rsid w:val="00ED0040"/>
    <w:rsid w:val="00ED057D"/>
    <w:rsid w:val="00ED0803"/>
    <w:rsid w:val="00ED08C7"/>
    <w:rsid w:val="00ED08E7"/>
    <w:rsid w:val="00ED0D3F"/>
    <w:rsid w:val="00ED0DEA"/>
    <w:rsid w:val="00ED0E76"/>
    <w:rsid w:val="00ED0F08"/>
    <w:rsid w:val="00ED100D"/>
    <w:rsid w:val="00ED14A1"/>
    <w:rsid w:val="00ED1966"/>
    <w:rsid w:val="00ED19A9"/>
    <w:rsid w:val="00ED1BBF"/>
    <w:rsid w:val="00ED27D3"/>
    <w:rsid w:val="00ED2820"/>
    <w:rsid w:val="00ED28A5"/>
    <w:rsid w:val="00ED2991"/>
    <w:rsid w:val="00ED2A75"/>
    <w:rsid w:val="00ED2B77"/>
    <w:rsid w:val="00ED2D2E"/>
    <w:rsid w:val="00ED2E95"/>
    <w:rsid w:val="00ED2EB9"/>
    <w:rsid w:val="00ED3281"/>
    <w:rsid w:val="00ED38CF"/>
    <w:rsid w:val="00ED44C2"/>
    <w:rsid w:val="00ED4689"/>
    <w:rsid w:val="00ED4761"/>
    <w:rsid w:val="00ED4C16"/>
    <w:rsid w:val="00ED5218"/>
    <w:rsid w:val="00ED59A1"/>
    <w:rsid w:val="00ED5C4B"/>
    <w:rsid w:val="00ED5FA1"/>
    <w:rsid w:val="00ED61AD"/>
    <w:rsid w:val="00ED668D"/>
    <w:rsid w:val="00ED6955"/>
    <w:rsid w:val="00ED6D9C"/>
    <w:rsid w:val="00ED738E"/>
    <w:rsid w:val="00ED7C25"/>
    <w:rsid w:val="00ED7DBB"/>
    <w:rsid w:val="00ED7FF8"/>
    <w:rsid w:val="00EE0432"/>
    <w:rsid w:val="00EE0AE8"/>
    <w:rsid w:val="00EE0BBF"/>
    <w:rsid w:val="00EE0D68"/>
    <w:rsid w:val="00EE0DD3"/>
    <w:rsid w:val="00EE10A4"/>
    <w:rsid w:val="00EE11AD"/>
    <w:rsid w:val="00EE1493"/>
    <w:rsid w:val="00EE16CB"/>
    <w:rsid w:val="00EE18EC"/>
    <w:rsid w:val="00EE20D2"/>
    <w:rsid w:val="00EE2A3B"/>
    <w:rsid w:val="00EE2BF3"/>
    <w:rsid w:val="00EE314A"/>
    <w:rsid w:val="00EE35F9"/>
    <w:rsid w:val="00EE3A5C"/>
    <w:rsid w:val="00EE3B8A"/>
    <w:rsid w:val="00EE3E67"/>
    <w:rsid w:val="00EE40CE"/>
    <w:rsid w:val="00EE4175"/>
    <w:rsid w:val="00EE431E"/>
    <w:rsid w:val="00EE4967"/>
    <w:rsid w:val="00EE4A67"/>
    <w:rsid w:val="00EE4C06"/>
    <w:rsid w:val="00EE4D58"/>
    <w:rsid w:val="00EE54FA"/>
    <w:rsid w:val="00EE5A87"/>
    <w:rsid w:val="00EE5B91"/>
    <w:rsid w:val="00EE5F8B"/>
    <w:rsid w:val="00EE6179"/>
    <w:rsid w:val="00EE653C"/>
    <w:rsid w:val="00EE68E0"/>
    <w:rsid w:val="00EE6AB2"/>
    <w:rsid w:val="00EE6E0E"/>
    <w:rsid w:val="00EE6ECD"/>
    <w:rsid w:val="00EE6F2D"/>
    <w:rsid w:val="00EE712F"/>
    <w:rsid w:val="00EE72F3"/>
    <w:rsid w:val="00EE737E"/>
    <w:rsid w:val="00EE751D"/>
    <w:rsid w:val="00EE7D17"/>
    <w:rsid w:val="00EE7D68"/>
    <w:rsid w:val="00EE7F75"/>
    <w:rsid w:val="00EF019D"/>
    <w:rsid w:val="00EF0851"/>
    <w:rsid w:val="00EF1845"/>
    <w:rsid w:val="00EF1A19"/>
    <w:rsid w:val="00EF1D7F"/>
    <w:rsid w:val="00EF1D96"/>
    <w:rsid w:val="00EF229D"/>
    <w:rsid w:val="00EF2799"/>
    <w:rsid w:val="00EF2C22"/>
    <w:rsid w:val="00EF2D45"/>
    <w:rsid w:val="00EF2FEA"/>
    <w:rsid w:val="00EF303C"/>
    <w:rsid w:val="00EF3221"/>
    <w:rsid w:val="00EF3378"/>
    <w:rsid w:val="00EF38BD"/>
    <w:rsid w:val="00EF3E0C"/>
    <w:rsid w:val="00EF4310"/>
    <w:rsid w:val="00EF436D"/>
    <w:rsid w:val="00EF4518"/>
    <w:rsid w:val="00EF4646"/>
    <w:rsid w:val="00EF48C7"/>
    <w:rsid w:val="00EF4B7E"/>
    <w:rsid w:val="00EF649E"/>
    <w:rsid w:val="00EF6A45"/>
    <w:rsid w:val="00EF6B4B"/>
    <w:rsid w:val="00EF7257"/>
    <w:rsid w:val="00EF737D"/>
    <w:rsid w:val="00EF7594"/>
    <w:rsid w:val="00EF75F8"/>
    <w:rsid w:val="00EF767E"/>
    <w:rsid w:val="00EF7991"/>
    <w:rsid w:val="00EF7EDE"/>
    <w:rsid w:val="00F00159"/>
    <w:rsid w:val="00F001C1"/>
    <w:rsid w:val="00F00337"/>
    <w:rsid w:val="00F0037C"/>
    <w:rsid w:val="00F005AF"/>
    <w:rsid w:val="00F0066C"/>
    <w:rsid w:val="00F00B53"/>
    <w:rsid w:val="00F00C09"/>
    <w:rsid w:val="00F00CA0"/>
    <w:rsid w:val="00F00EE8"/>
    <w:rsid w:val="00F019DD"/>
    <w:rsid w:val="00F026E3"/>
    <w:rsid w:val="00F027AD"/>
    <w:rsid w:val="00F02D07"/>
    <w:rsid w:val="00F02E57"/>
    <w:rsid w:val="00F02FCA"/>
    <w:rsid w:val="00F034C6"/>
    <w:rsid w:val="00F03753"/>
    <w:rsid w:val="00F0378E"/>
    <w:rsid w:val="00F03C6B"/>
    <w:rsid w:val="00F03EAD"/>
    <w:rsid w:val="00F043CA"/>
    <w:rsid w:val="00F04833"/>
    <w:rsid w:val="00F04983"/>
    <w:rsid w:val="00F05557"/>
    <w:rsid w:val="00F05996"/>
    <w:rsid w:val="00F05A19"/>
    <w:rsid w:val="00F05AA5"/>
    <w:rsid w:val="00F05D87"/>
    <w:rsid w:val="00F063A5"/>
    <w:rsid w:val="00F064F9"/>
    <w:rsid w:val="00F0693C"/>
    <w:rsid w:val="00F06BC8"/>
    <w:rsid w:val="00F07010"/>
    <w:rsid w:val="00F071C6"/>
    <w:rsid w:val="00F073F9"/>
    <w:rsid w:val="00F074C4"/>
    <w:rsid w:val="00F07587"/>
    <w:rsid w:val="00F076DE"/>
    <w:rsid w:val="00F07807"/>
    <w:rsid w:val="00F07842"/>
    <w:rsid w:val="00F07EBC"/>
    <w:rsid w:val="00F07FE8"/>
    <w:rsid w:val="00F102D6"/>
    <w:rsid w:val="00F10972"/>
    <w:rsid w:val="00F10E94"/>
    <w:rsid w:val="00F11051"/>
    <w:rsid w:val="00F111A9"/>
    <w:rsid w:val="00F112F1"/>
    <w:rsid w:val="00F117C2"/>
    <w:rsid w:val="00F11835"/>
    <w:rsid w:val="00F11EA3"/>
    <w:rsid w:val="00F1213C"/>
    <w:rsid w:val="00F122C1"/>
    <w:rsid w:val="00F123AB"/>
    <w:rsid w:val="00F123DA"/>
    <w:rsid w:val="00F125DC"/>
    <w:rsid w:val="00F12A41"/>
    <w:rsid w:val="00F12F42"/>
    <w:rsid w:val="00F13941"/>
    <w:rsid w:val="00F13973"/>
    <w:rsid w:val="00F13ADA"/>
    <w:rsid w:val="00F13BCE"/>
    <w:rsid w:val="00F13C09"/>
    <w:rsid w:val="00F13DC9"/>
    <w:rsid w:val="00F140F0"/>
    <w:rsid w:val="00F14405"/>
    <w:rsid w:val="00F1445F"/>
    <w:rsid w:val="00F145DF"/>
    <w:rsid w:val="00F14F1F"/>
    <w:rsid w:val="00F14F96"/>
    <w:rsid w:val="00F1521E"/>
    <w:rsid w:val="00F15251"/>
    <w:rsid w:val="00F15557"/>
    <w:rsid w:val="00F156D9"/>
    <w:rsid w:val="00F15AEB"/>
    <w:rsid w:val="00F16C2E"/>
    <w:rsid w:val="00F16CA9"/>
    <w:rsid w:val="00F16EF0"/>
    <w:rsid w:val="00F17162"/>
    <w:rsid w:val="00F171CA"/>
    <w:rsid w:val="00F176B7"/>
    <w:rsid w:val="00F17BA7"/>
    <w:rsid w:val="00F17D32"/>
    <w:rsid w:val="00F201B4"/>
    <w:rsid w:val="00F202DE"/>
    <w:rsid w:val="00F20579"/>
    <w:rsid w:val="00F206BD"/>
    <w:rsid w:val="00F20859"/>
    <w:rsid w:val="00F209BD"/>
    <w:rsid w:val="00F20A86"/>
    <w:rsid w:val="00F20CD7"/>
    <w:rsid w:val="00F20F66"/>
    <w:rsid w:val="00F210DE"/>
    <w:rsid w:val="00F21940"/>
    <w:rsid w:val="00F21D8C"/>
    <w:rsid w:val="00F227E7"/>
    <w:rsid w:val="00F2286E"/>
    <w:rsid w:val="00F22D00"/>
    <w:rsid w:val="00F23486"/>
    <w:rsid w:val="00F237F2"/>
    <w:rsid w:val="00F23A9F"/>
    <w:rsid w:val="00F23CF7"/>
    <w:rsid w:val="00F2403B"/>
    <w:rsid w:val="00F2460C"/>
    <w:rsid w:val="00F247C6"/>
    <w:rsid w:val="00F24ABE"/>
    <w:rsid w:val="00F24E1C"/>
    <w:rsid w:val="00F24E2A"/>
    <w:rsid w:val="00F25020"/>
    <w:rsid w:val="00F251D8"/>
    <w:rsid w:val="00F25463"/>
    <w:rsid w:val="00F25814"/>
    <w:rsid w:val="00F25C21"/>
    <w:rsid w:val="00F25ED9"/>
    <w:rsid w:val="00F2601E"/>
    <w:rsid w:val="00F26065"/>
    <w:rsid w:val="00F2622C"/>
    <w:rsid w:val="00F270C3"/>
    <w:rsid w:val="00F2757C"/>
    <w:rsid w:val="00F2798A"/>
    <w:rsid w:val="00F27BC8"/>
    <w:rsid w:val="00F30417"/>
    <w:rsid w:val="00F30BF5"/>
    <w:rsid w:val="00F30DC9"/>
    <w:rsid w:val="00F311D4"/>
    <w:rsid w:val="00F314B5"/>
    <w:rsid w:val="00F315FA"/>
    <w:rsid w:val="00F3169B"/>
    <w:rsid w:val="00F317A5"/>
    <w:rsid w:val="00F319A4"/>
    <w:rsid w:val="00F31D5B"/>
    <w:rsid w:val="00F31E61"/>
    <w:rsid w:val="00F31FCE"/>
    <w:rsid w:val="00F32709"/>
    <w:rsid w:val="00F32807"/>
    <w:rsid w:val="00F32899"/>
    <w:rsid w:val="00F32B51"/>
    <w:rsid w:val="00F33343"/>
    <w:rsid w:val="00F3372A"/>
    <w:rsid w:val="00F33B7C"/>
    <w:rsid w:val="00F33CE4"/>
    <w:rsid w:val="00F33F03"/>
    <w:rsid w:val="00F341BA"/>
    <w:rsid w:val="00F34378"/>
    <w:rsid w:val="00F34480"/>
    <w:rsid w:val="00F34626"/>
    <w:rsid w:val="00F34C29"/>
    <w:rsid w:val="00F3510C"/>
    <w:rsid w:val="00F35137"/>
    <w:rsid w:val="00F352E9"/>
    <w:rsid w:val="00F36187"/>
    <w:rsid w:val="00F362F6"/>
    <w:rsid w:val="00F366B3"/>
    <w:rsid w:val="00F366C7"/>
    <w:rsid w:val="00F367AF"/>
    <w:rsid w:val="00F367CA"/>
    <w:rsid w:val="00F369FB"/>
    <w:rsid w:val="00F36B2D"/>
    <w:rsid w:val="00F37143"/>
    <w:rsid w:val="00F3736F"/>
    <w:rsid w:val="00F37B5F"/>
    <w:rsid w:val="00F4016C"/>
    <w:rsid w:val="00F40689"/>
    <w:rsid w:val="00F40715"/>
    <w:rsid w:val="00F4087C"/>
    <w:rsid w:val="00F40E9F"/>
    <w:rsid w:val="00F4110E"/>
    <w:rsid w:val="00F4122F"/>
    <w:rsid w:val="00F41298"/>
    <w:rsid w:val="00F4129E"/>
    <w:rsid w:val="00F41311"/>
    <w:rsid w:val="00F41340"/>
    <w:rsid w:val="00F41BD7"/>
    <w:rsid w:val="00F41C1F"/>
    <w:rsid w:val="00F41E61"/>
    <w:rsid w:val="00F42130"/>
    <w:rsid w:val="00F421CA"/>
    <w:rsid w:val="00F42231"/>
    <w:rsid w:val="00F42947"/>
    <w:rsid w:val="00F42C5D"/>
    <w:rsid w:val="00F42C97"/>
    <w:rsid w:val="00F42E38"/>
    <w:rsid w:val="00F42FB5"/>
    <w:rsid w:val="00F43451"/>
    <w:rsid w:val="00F435D1"/>
    <w:rsid w:val="00F4365A"/>
    <w:rsid w:val="00F43D55"/>
    <w:rsid w:val="00F43E9B"/>
    <w:rsid w:val="00F4413B"/>
    <w:rsid w:val="00F445D1"/>
    <w:rsid w:val="00F44C6C"/>
    <w:rsid w:val="00F44E54"/>
    <w:rsid w:val="00F44E77"/>
    <w:rsid w:val="00F45981"/>
    <w:rsid w:val="00F45A96"/>
    <w:rsid w:val="00F45ACC"/>
    <w:rsid w:val="00F467F7"/>
    <w:rsid w:val="00F46C56"/>
    <w:rsid w:val="00F4733A"/>
    <w:rsid w:val="00F47585"/>
    <w:rsid w:val="00F47E1E"/>
    <w:rsid w:val="00F47F97"/>
    <w:rsid w:val="00F500DA"/>
    <w:rsid w:val="00F5038F"/>
    <w:rsid w:val="00F50965"/>
    <w:rsid w:val="00F50CCD"/>
    <w:rsid w:val="00F50E3A"/>
    <w:rsid w:val="00F50EA1"/>
    <w:rsid w:val="00F50FC2"/>
    <w:rsid w:val="00F510A6"/>
    <w:rsid w:val="00F51603"/>
    <w:rsid w:val="00F51972"/>
    <w:rsid w:val="00F51C2D"/>
    <w:rsid w:val="00F51FCB"/>
    <w:rsid w:val="00F521BF"/>
    <w:rsid w:val="00F52868"/>
    <w:rsid w:val="00F53238"/>
    <w:rsid w:val="00F53BE5"/>
    <w:rsid w:val="00F541E4"/>
    <w:rsid w:val="00F542E6"/>
    <w:rsid w:val="00F5464D"/>
    <w:rsid w:val="00F5468E"/>
    <w:rsid w:val="00F548ED"/>
    <w:rsid w:val="00F54A35"/>
    <w:rsid w:val="00F54E30"/>
    <w:rsid w:val="00F5515F"/>
    <w:rsid w:val="00F55275"/>
    <w:rsid w:val="00F55954"/>
    <w:rsid w:val="00F55CB3"/>
    <w:rsid w:val="00F565A6"/>
    <w:rsid w:val="00F5689C"/>
    <w:rsid w:val="00F56C09"/>
    <w:rsid w:val="00F56EBE"/>
    <w:rsid w:val="00F570ED"/>
    <w:rsid w:val="00F57649"/>
    <w:rsid w:val="00F57912"/>
    <w:rsid w:val="00F5798E"/>
    <w:rsid w:val="00F60493"/>
    <w:rsid w:val="00F60919"/>
    <w:rsid w:val="00F60920"/>
    <w:rsid w:val="00F60DF1"/>
    <w:rsid w:val="00F61364"/>
    <w:rsid w:val="00F613D5"/>
    <w:rsid w:val="00F619A9"/>
    <w:rsid w:val="00F61A39"/>
    <w:rsid w:val="00F61C7B"/>
    <w:rsid w:val="00F61FAC"/>
    <w:rsid w:val="00F62206"/>
    <w:rsid w:val="00F624BA"/>
    <w:rsid w:val="00F626F0"/>
    <w:rsid w:val="00F62921"/>
    <w:rsid w:val="00F62DE2"/>
    <w:rsid w:val="00F62EC0"/>
    <w:rsid w:val="00F6328B"/>
    <w:rsid w:val="00F63595"/>
    <w:rsid w:val="00F637B5"/>
    <w:rsid w:val="00F63812"/>
    <w:rsid w:val="00F63DED"/>
    <w:rsid w:val="00F64357"/>
    <w:rsid w:val="00F64787"/>
    <w:rsid w:val="00F64851"/>
    <w:rsid w:val="00F64CC5"/>
    <w:rsid w:val="00F64D2E"/>
    <w:rsid w:val="00F64D51"/>
    <w:rsid w:val="00F64EDB"/>
    <w:rsid w:val="00F65371"/>
    <w:rsid w:val="00F658E9"/>
    <w:rsid w:val="00F65CC7"/>
    <w:rsid w:val="00F65ECE"/>
    <w:rsid w:val="00F660E2"/>
    <w:rsid w:val="00F663D9"/>
    <w:rsid w:val="00F664D6"/>
    <w:rsid w:val="00F66524"/>
    <w:rsid w:val="00F6663B"/>
    <w:rsid w:val="00F66DE9"/>
    <w:rsid w:val="00F66FF6"/>
    <w:rsid w:val="00F6729E"/>
    <w:rsid w:val="00F6735E"/>
    <w:rsid w:val="00F6747A"/>
    <w:rsid w:val="00F674B6"/>
    <w:rsid w:val="00F6765F"/>
    <w:rsid w:val="00F70006"/>
    <w:rsid w:val="00F704ED"/>
    <w:rsid w:val="00F70868"/>
    <w:rsid w:val="00F70950"/>
    <w:rsid w:val="00F713E4"/>
    <w:rsid w:val="00F71483"/>
    <w:rsid w:val="00F7150D"/>
    <w:rsid w:val="00F71865"/>
    <w:rsid w:val="00F71D8E"/>
    <w:rsid w:val="00F72203"/>
    <w:rsid w:val="00F728C0"/>
    <w:rsid w:val="00F729BC"/>
    <w:rsid w:val="00F72B19"/>
    <w:rsid w:val="00F72C62"/>
    <w:rsid w:val="00F72DCF"/>
    <w:rsid w:val="00F72EE2"/>
    <w:rsid w:val="00F72FF1"/>
    <w:rsid w:val="00F73186"/>
    <w:rsid w:val="00F732E7"/>
    <w:rsid w:val="00F7351E"/>
    <w:rsid w:val="00F73588"/>
    <w:rsid w:val="00F73619"/>
    <w:rsid w:val="00F73644"/>
    <w:rsid w:val="00F73D22"/>
    <w:rsid w:val="00F73D59"/>
    <w:rsid w:val="00F749EC"/>
    <w:rsid w:val="00F74A54"/>
    <w:rsid w:val="00F74B5E"/>
    <w:rsid w:val="00F74E97"/>
    <w:rsid w:val="00F75475"/>
    <w:rsid w:val="00F75AD2"/>
    <w:rsid w:val="00F75DD3"/>
    <w:rsid w:val="00F75EAD"/>
    <w:rsid w:val="00F76275"/>
    <w:rsid w:val="00F76C3B"/>
    <w:rsid w:val="00F77167"/>
    <w:rsid w:val="00F7723C"/>
    <w:rsid w:val="00F80204"/>
    <w:rsid w:val="00F80723"/>
    <w:rsid w:val="00F80FC9"/>
    <w:rsid w:val="00F81119"/>
    <w:rsid w:val="00F8141B"/>
    <w:rsid w:val="00F81B65"/>
    <w:rsid w:val="00F81C53"/>
    <w:rsid w:val="00F81E2B"/>
    <w:rsid w:val="00F81FA0"/>
    <w:rsid w:val="00F82090"/>
    <w:rsid w:val="00F820E1"/>
    <w:rsid w:val="00F820E8"/>
    <w:rsid w:val="00F82737"/>
    <w:rsid w:val="00F82AAB"/>
    <w:rsid w:val="00F82C50"/>
    <w:rsid w:val="00F82CE7"/>
    <w:rsid w:val="00F82E5E"/>
    <w:rsid w:val="00F82FFD"/>
    <w:rsid w:val="00F838C9"/>
    <w:rsid w:val="00F839F6"/>
    <w:rsid w:val="00F83A9A"/>
    <w:rsid w:val="00F83B3F"/>
    <w:rsid w:val="00F840E1"/>
    <w:rsid w:val="00F8416D"/>
    <w:rsid w:val="00F8463D"/>
    <w:rsid w:val="00F84B72"/>
    <w:rsid w:val="00F85233"/>
    <w:rsid w:val="00F852B2"/>
    <w:rsid w:val="00F854B8"/>
    <w:rsid w:val="00F85B2C"/>
    <w:rsid w:val="00F85B64"/>
    <w:rsid w:val="00F85E36"/>
    <w:rsid w:val="00F85FF0"/>
    <w:rsid w:val="00F86F6D"/>
    <w:rsid w:val="00F87011"/>
    <w:rsid w:val="00F87343"/>
    <w:rsid w:val="00F874AD"/>
    <w:rsid w:val="00F87AD3"/>
    <w:rsid w:val="00F87C6B"/>
    <w:rsid w:val="00F87D3B"/>
    <w:rsid w:val="00F87D8B"/>
    <w:rsid w:val="00F87E4B"/>
    <w:rsid w:val="00F87EE7"/>
    <w:rsid w:val="00F9095D"/>
    <w:rsid w:val="00F90A56"/>
    <w:rsid w:val="00F90ACB"/>
    <w:rsid w:val="00F90CD2"/>
    <w:rsid w:val="00F915FC"/>
    <w:rsid w:val="00F91D33"/>
    <w:rsid w:val="00F91E4F"/>
    <w:rsid w:val="00F91F36"/>
    <w:rsid w:val="00F92774"/>
    <w:rsid w:val="00F92B3E"/>
    <w:rsid w:val="00F92ECE"/>
    <w:rsid w:val="00F9363F"/>
    <w:rsid w:val="00F93692"/>
    <w:rsid w:val="00F936FE"/>
    <w:rsid w:val="00F93700"/>
    <w:rsid w:val="00F937B3"/>
    <w:rsid w:val="00F938B0"/>
    <w:rsid w:val="00F939B3"/>
    <w:rsid w:val="00F93ACE"/>
    <w:rsid w:val="00F93E2B"/>
    <w:rsid w:val="00F94049"/>
    <w:rsid w:val="00F9488D"/>
    <w:rsid w:val="00F94C9A"/>
    <w:rsid w:val="00F94CAC"/>
    <w:rsid w:val="00F94CBD"/>
    <w:rsid w:val="00F94DC2"/>
    <w:rsid w:val="00F953C6"/>
    <w:rsid w:val="00F9566E"/>
    <w:rsid w:val="00F9631D"/>
    <w:rsid w:val="00F963D7"/>
    <w:rsid w:val="00F964E4"/>
    <w:rsid w:val="00F967DB"/>
    <w:rsid w:val="00F96C7D"/>
    <w:rsid w:val="00F96D06"/>
    <w:rsid w:val="00F9703E"/>
    <w:rsid w:val="00F970C3"/>
    <w:rsid w:val="00F976CC"/>
    <w:rsid w:val="00F97731"/>
    <w:rsid w:val="00F97944"/>
    <w:rsid w:val="00F97CC8"/>
    <w:rsid w:val="00FA022F"/>
    <w:rsid w:val="00FA043C"/>
    <w:rsid w:val="00FA0456"/>
    <w:rsid w:val="00FA0CA4"/>
    <w:rsid w:val="00FA0EC3"/>
    <w:rsid w:val="00FA1104"/>
    <w:rsid w:val="00FA13C3"/>
    <w:rsid w:val="00FA146E"/>
    <w:rsid w:val="00FA1646"/>
    <w:rsid w:val="00FA1882"/>
    <w:rsid w:val="00FA201E"/>
    <w:rsid w:val="00FA2416"/>
    <w:rsid w:val="00FA2543"/>
    <w:rsid w:val="00FA2823"/>
    <w:rsid w:val="00FA324A"/>
    <w:rsid w:val="00FA33FA"/>
    <w:rsid w:val="00FA353A"/>
    <w:rsid w:val="00FA3730"/>
    <w:rsid w:val="00FA38F0"/>
    <w:rsid w:val="00FA3B09"/>
    <w:rsid w:val="00FA3C14"/>
    <w:rsid w:val="00FA3C90"/>
    <w:rsid w:val="00FA3DB9"/>
    <w:rsid w:val="00FA476F"/>
    <w:rsid w:val="00FA4D58"/>
    <w:rsid w:val="00FA4EB5"/>
    <w:rsid w:val="00FA4F02"/>
    <w:rsid w:val="00FA4F5B"/>
    <w:rsid w:val="00FA5199"/>
    <w:rsid w:val="00FA51B9"/>
    <w:rsid w:val="00FA564E"/>
    <w:rsid w:val="00FA5882"/>
    <w:rsid w:val="00FA5AB4"/>
    <w:rsid w:val="00FA5BCB"/>
    <w:rsid w:val="00FA637E"/>
    <w:rsid w:val="00FA681C"/>
    <w:rsid w:val="00FA6928"/>
    <w:rsid w:val="00FA6BE0"/>
    <w:rsid w:val="00FA6CE3"/>
    <w:rsid w:val="00FA6E3F"/>
    <w:rsid w:val="00FA7C90"/>
    <w:rsid w:val="00FA7E16"/>
    <w:rsid w:val="00FB00C9"/>
    <w:rsid w:val="00FB03B5"/>
    <w:rsid w:val="00FB0562"/>
    <w:rsid w:val="00FB06E0"/>
    <w:rsid w:val="00FB084B"/>
    <w:rsid w:val="00FB0C32"/>
    <w:rsid w:val="00FB0D67"/>
    <w:rsid w:val="00FB0E87"/>
    <w:rsid w:val="00FB1090"/>
    <w:rsid w:val="00FB133A"/>
    <w:rsid w:val="00FB1659"/>
    <w:rsid w:val="00FB1886"/>
    <w:rsid w:val="00FB1D8F"/>
    <w:rsid w:val="00FB1FF5"/>
    <w:rsid w:val="00FB25B8"/>
    <w:rsid w:val="00FB2B91"/>
    <w:rsid w:val="00FB2B99"/>
    <w:rsid w:val="00FB2EF6"/>
    <w:rsid w:val="00FB2F49"/>
    <w:rsid w:val="00FB2F53"/>
    <w:rsid w:val="00FB3436"/>
    <w:rsid w:val="00FB3AE4"/>
    <w:rsid w:val="00FB3ED3"/>
    <w:rsid w:val="00FB400D"/>
    <w:rsid w:val="00FB425E"/>
    <w:rsid w:val="00FB4A47"/>
    <w:rsid w:val="00FB4A70"/>
    <w:rsid w:val="00FB4B09"/>
    <w:rsid w:val="00FB4B9C"/>
    <w:rsid w:val="00FB4C32"/>
    <w:rsid w:val="00FB5542"/>
    <w:rsid w:val="00FB585E"/>
    <w:rsid w:val="00FB5893"/>
    <w:rsid w:val="00FB643A"/>
    <w:rsid w:val="00FB6866"/>
    <w:rsid w:val="00FB6918"/>
    <w:rsid w:val="00FB6A77"/>
    <w:rsid w:val="00FB6B30"/>
    <w:rsid w:val="00FB6B37"/>
    <w:rsid w:val="00FB6C44"/>
    <w:rsid w:val="00FB6C9E"/>
    <w:rsid w:val="00FB6F21"/>
    <w:rsid w:val="00FB7109"/>
    <w:rsid w:val="00FB7408"/>
    <w:rsid w:val="00FB7607"/>
    <w:rsid w:val="00FB77AE"/>
    <w:rsid w:val="00FB797E"/>
    <w:rsid w:val="00FB7F54"/>
    <w:rsid w:val="00FB7FA2"/>
    <w:rsid w:val="00FC0309"/>
    <w:rsid w:val="00FC05E0"/>
    <w:rsid w:val="00FC095D"/>
    <w:rsid w:val="00FC1025"/>
    <w:rsid w:val="00FC10AB"/>
    <w:rsid w:val="00FC11FB"/>
    <w:rsid w:val="00FC146C"/>
    <w:rsid w:val="00FC1481"/>
    <w:rsid w:val="00FC15AD"/>
    <w:rsid w:val="00FC165F"/>
    <w:rsid w:val="00FC19E0"/>
    <w:rsid w:val="00FC1CEA"/>
    <w:rsid w:val="00FC1FD5"/>
    <w:rsid w:val="00FC2381"/>
    <w:rsid w:val="00FC2617"/>
    <w:rsid w:val="00FC26BE"/>
    <w:rsid w:val="00FC27AF"/>
    <w:rsid w:val="00FC2D0E"/>
    <w:rsid w:val="00FC34B4"/>
    <w:rsid w:val="00FC35F1"/>
    <w:rsid w:val="00FC39B2"/>
    <w:rsid w:val="00FC39DB"/>
    <w:rsid w:val="00FC3A9A"/>
    <w:rsid w:val="00FC3C31"/>
    <w:rsid w:val="00FC3E5A"/>
    <w:rsid w:val="00FC4178"/>
    <w:rsid w:val="00FC488D"/>
    <w:rsid w:val="00FC50CD"/>
    <w:rsid w:val="00FC52C0"/>
    <w:rsid w:val="00FC53F7"/>
    <w:rsid w:val="00FC54C0"/>
    <w:rsid w:val="00FC57AD"/>
    <w:rsid w:val="00FC594A"/>
    <w:rsid w:val="00FC59F7"/>
    <w:rsid w:val="00FC5F5F"/>
    <w:rsid w:val="00FC6557"/>
    <w:rsid w:val="00FC65CF"/>
    <w:rsid w:val="00FC6604"/>
    <w:rsid w:val="00FC67F7"/>
    <w:rsid w:val="00FC6B79"/>
    <w:rsid w:val="00FC6C36"/>
    <w:rsid w:val="00FC6D15"/>
    <w:rsid w:val="00FC6E31"/>
    <w:rsid w:val="00FC6F38"/>
    <w:rsid w:val="00FC6F6A"/>
    <w:rsid w:val="00FC703D"/>
    <w:rsid w:val="00FC7245"/>
    <w:rsid w:val="00FC7426"/>
    <w:rsid w:val="00FC77A9"/>
    <w:rsid w:val="00FC7C0D"/>
    <w:rsid w:val="00FC7C4F"/>
    <w:rsid w:val="00FC7ECB"/>
    <w:rsid w:val="00FD0107"/>
    <w:rsid w:val="00FD0423"/>
    <w:rsid w:val="00FD04BB"/>
    <w:rsid w:val="00FD0B47"/>
    <w:rsid w:val="00FD1490"/>
    <w:rsid w:val="00FD19BF"/>
    <w:rsid w:val="00FD1BE0"/>
    <w:rsid w:val="00FD2000"/>
    <w:rsid w:val="00FD2107"/>
    <w:rsid w:val="00FD27AE"/>
    <w:rsid w:val="00FD29E4"/>
    <w:rsid w:val="00FD2BCB"/>
    <w:rsid w:val="00FD2CD8"/>
    <w:rsid w:val="00FD2EC3"/>
    <w:rsid w:val="00FD2F8B"/>
    <w:rsid w:val="00FD348E"/>
    <w:rsid w:val="00FD3495"/>
    <w:rsid w:val="00FD34D8"/>
    <w:rsid w:val="00FD36A4"/>
    <w:rsid w:val="00FD3BC6"/>
    <w:rsid w:val="00FD3D0D"/>
    <w:rsid w:val="00FD4105"/>
    <w:rsid w:val="00FD425B"/>
    <w:rsid w:val="00FD430A"/>
    <w:rsid w:val="00FD4671"/>
    <w:rsid w:val="00FD4A11"/>
    <w:rsid w:val="00FD4BC7"/>
    <w:rsid w:val="00FD4DDF"/>
    <w:rsid w:val="00FD4DE5"/>
    <w:rsid w:val="00FD4E1E"/>
    <w:rsid w:val="00FD5413"/>
    <w:rsid w:val="00FD58DB"/>
    <w:rsid w:val="00FD5D01"/>
    <w:rsid w:val="00FD5D3B"/>
    <w:rsid w:val="00FD5EC0"/>
    <w:rsid w:val="00FD6371"/>
    <w:rsid w:val="00FD638D"/>
    <w:rsid w:val="00FD6708"/>
    <w:rsid w:val="00FD6D54"/>
    <w:rsid w:val="00FD6DE3"/>
    <w:rsid w:val="00FD717E"/>
    <w:rsid w:val="00FD74D2"/>
    <w:rsid w:val="00FD77F4"/>
    <w:rsid w:val="00FD7937"/>
    <w:rsid w:val="00FD7D1D"/>
    <w:rsid w:val="00FE0725"/>
    <w:rsid w:val="00FE08A4"/>
    <w:rsid w:val="00FE112F"/>
    <w:rsid w:val="00FE131C"/>
    <w:rsid w:val="00FE16BF"/>
    <w:rsid w:val="00FE1784"/>
    <w:rsid w:val="00FE18D3"/>
    <w:rsid w:val="00FE1AF4"/>
    <w:rsid w:val="00FE22BE"/>
    <w:rsid w:val="00FE235A"/>
    <w:rsid w:val="00FE26B3"/>
    <w:rsid w:val="00FE3D94"/>
    <w:rsid w:val="00FE40F1"/>
    <w:rsid w:val="00FE54C1"/>
    <w:rsid w:val="00FE567C"/>
    <w:rsid w:val="00FE5EF4"/>
    <w:rsid w:val="00FE5F32"/>
    <w:rsid w:val="00FE6573"/>
    <w:rsid w:val="00FE6F49"/>
    <w:rsid w:val="00FE74C3"/>
    <w:rsid w:val="00FE75BC"/>
    <w:rsid w:val="00FE7AB5"/>
    <w:rsid w:val="00FE7B4A"/>
    <w:rsid w:val="00FE7BA7"/>
    <w:rsid w:val="00FE7EF2"/>
    <w:rsid w:val="00FF0C84"/>
    <w:rsid w:val="00FF0EBC"/>
    <w:rsid w:val="00FF0FD0"/>
    <w:rsid w:val="00FF112D"/>
    <w:rsid w:val="00FF139E"/>
    <w:rsid w:val="00FF1610"/>
    <w:rsid w:val="00FF1C66"/>
    <w:rsid w:val="00FF2425"/>
    <w:rsid w:val="00FF2462"/>
    <w:rsid w:val="00FF2729"/>
    <w:rsid w:val="00FF2D03"/>
    <w:rsid w:val="00FF2D16"/>
    <w:rsid w:val="00FF2F80"/>
    <w:rsid w:val="00FF3196"/>
    <w:rsid w:val="00FF31F2"/>
    <w:rsid w:val="00FF32C9"/>
    <w:rsid w:val="00FF35F4"/>
    <w:rsid w:val="00FF3689"/>
    <w:rsid w:val="00FF39F9"/>
    <w:rsid w:val="00FF3AA1"/>
    <w:rsid w:val="00FF40A0"/>
    <w:rsid w:val="00FF4203"/>
    <w:rsid w:val="00FF4467"/>
    <w:rsid w:val="00FF46A3"/>
    <w:rsid w:val="00FF472B"/>
    <w:rsid w:val="00FF4D58"/>
    <w:rsid w:val="00FF4D76"/>
    <w:rsid w:val="00FF4DB6"/>
    <w:rsid w:val="00FF4F95"/>
    <w:rsid w:val="00FF515E"/>
    <w:rsid w:val="00FF51AF"/>
    <w:rsid w:val="00FF5603"/>
    <w:rsid w:val="00FF58AE"/>
    <w:rsid w:val="00FF5C84"/>
    <w:rsid w:val="00FF6155"/>
    <w:rsid w:val="00FF6158"/>
    <w:rsid w:val="00FF73E0"/>
    <w:rsid w:val="00FF7A4C"/>
    <w:rsid w:val="00FF7C43"/>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3AEF"/>
    <w:pPr>
      <w:spacing w:after="180"/>
      <w:jc w:val="both"/>
    </w:pPr>
    <w:rPr>
      <w:rFonts w:ascii="Arial" w:eastAsia="Times New Roman" w:hAnsi="Arial"/>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eastAsia="宋体"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eastAsia="MS Mincho"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F7723C"/>
    <w:pPr>
      <w:keepNext/>
      <w:spacing w:before="240" w:after="240"/>
      <w:outlineLvl w:val="2"/>
    </w:pPr>
    <w:rPr>
      <w:rFonts w:eastAsia="MS Mincho" w:cs="Arial"/>
      <w:bCs/>
      <w:sz w:val="26"/>
      <w:szCs w:val="26"/>
      <w:lang w:eastAsia="zh-CN"/>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eastAsia="黑体"/>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eastAsia="黑体"/>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eastAsia="黑体"/>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eastAsia="MS Mincho"/>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sz w:val="18"/>
      <w:szCs w:val="20"/>
      <w:lang w:val="en-GB"/>
    </w:rPr>
  </w:style>
  <w:style w:type="paragraph" w:customStyle="1" w:styleId="TAH">
    <w:name w:val="TAH"/>
    <w:basedOn w:val="a"/>
    <w:link w:val="TAHCar"/>
    <w:qFormat/>
    <w:rsid w:val="002F4476"/>
    <w:pPr>
      <w:keepNext/>
      <w:keepLines/>
      <w:jc w:val="center"/>
    </w:pPr>
    <w:rPr>
      <w:b/>
      <w:sz w:val="18"/>
      <w:szCs w:val="20"/>
      <w:lang w:val="en-GB"/>
    </w:rPr>
  </w:style>
  <w:style w:type="paragraph" w:customStyle="1" w:styleId="TH">
    <w:name w:val="TH"/>
    <w:basedOn w:val="a"/>
    <w:link w:val="THChar"/>
    <w:qFormat/>
    <w:rsid w:val="002F4476"/>
    <w:pPr>
      <w:keepNext/>
      <w:keepLines/>
      <w:spacing w:before="60"/>
      <w:jc w:val="center"/>
    </w:pPr>
    <w:rPr>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aa"/>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F7723C"/>
    <w:rPr>
      <w:rFonts w:ascii="Arial" w:eastAsia="MS Mincho" w:hAnsi="Arial" w:cs="Arial"/>
      <w:bCs/>
      <w:sz w:val="26"/>
      <w:szCs w:val="26"/>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eastAsia="Batang"/>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Task Body,列"/>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eastAsia="宋体"/>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eastAsia="MS Mincho"/>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eastAsia="Malgun Gothic"/>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eastAsia="MS Mincho"/>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numPr>
        <w:numId w:val="6"/>
      </w:numPr>
      <w:tabs>
        <w:tab w:val="left" w:pos="1701"/>
      </w:tabs>
      <w:overflowPunct w:val="0"/>
      <w:autoSpaceDE w:val="0"/>
      <w:autoSpaceDN w:val="0"/>
      <w:adjustRightInd w:val="0"/>
      <w:spacing w:after="120"/>
      <w:textAlignment w:val="baseline"/>
    </w:pPr>
    <w:rPr>
      <w:rFonts w:eastAsia="等线"/>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sid w:val="00C8585D"/>
    <w:rPr>
      <w:rFonts w:ascii="Arial" w:eastAsia="MS Mincho" w:hAnsi="Arial" w:cs="Arial"/>
      <w:b/>
      <w:bCs/>
      <w:iCs/>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7"/>
      </w:numPr>
      <w:spacing w:before="60"/>
    </w:pPr>
    <w:rPr>
      <w:rFonts w:eastAsia="MS Mincho"/>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eastAsia="MS Mincho"/>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eastAsia="Times New Roman"/>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autoRedefine/>
    <w:qFormat/>
    <w:rsid w:val="006E102D"/>
    <w:pPr>
      <w:numPr>
        <w:numId w:val="8"/>
      </w:numPr>
      <w:tabs>
        <w:tab w:val="left" w:pos="1701"/>
      </w:tabs>
      <w:overflowPunct w:val="0"/>
      <w:autoSpaceDE w:val="0"/>
      <w:autoSpaceDN w:val="0"/>
      <w:adjustRightInd w:val="0"/>
      <w:spacing w:after="120"/>
      <w:textAlignment w:val="baseline"/>
    </w:pPr>
    <w:rPr>
      <w:rFonts w:eastAsia="等线" w:cs="Arial"/>
      <w:b/>
      <w:bCs/>
      <w:szCs w:val="20"/>
      <w:lang w:eastAsia="zh-CN"/>
    </w:rPr>
  </w:style>
  <w:style w:type="character" w:styleId="aff2">
    <w:name w:val="Intense Emphasis"/>
    <w:uiPriority w:val="21"/>
    <w:qFormat/>
    <w:rsid w:val="00E854D9"/>
    <w:rPr>
      <w:rFonts w:cs="Arial"/>
      <w:iCs/>
      <w:lang w:val="en-US"/>
    </w:rPr>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9"/>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eastAsia="MS Mincho"/>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Proposal1">
    <w:name w:val="Proposal_1"/>
    <w:basedOn w:val="a"/>
    <w:link w:val="Proposal10"/>
    <w:autoRedefine/>
    <w:rsid w:val="008A0371"/>
    <w:pPr>
      <w:ind w:left="360" w:hanging="360"/>
    </w:pPr>
    <w:rPr>
      <w:rFonts w:eastAsia="宋体" w:cs="Arial"/>
      <w:lang w:eastAsia="zh-CN"/>
    </w:rPr>
  </w:style>
  <w:style w:type="character" w:customStyle="1" w:styleId="Proposal10">
    <w:name w:val="Proposal_1 字符"/>
    <w:basedOn w:val="a1"/>
    <w:link w:val="Proposal1"/>
    <w:rsid w:val="008A0371"/>
    <w:rPr>
      <w:rFonts w:ascii="Arial" w:hAnsi="Arial" w:cs="Arial"/>
      <w:szCs w:val="24"/>
    </w:rPr>
  </w:style>
  <w:style w:type="character" w:customStyle="1" w:styleId="Observation0">
    <w:name w:val="Observation 字符"/>
    <w:basedOn w:val="a1"/>
    <w:link w:val="Observation"/>
    <w:rsid w:val="003A7370"/>
    <w:rPr>
      <w:rFonts w:ascii="Arial" w:eastAsia="等线"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7715A-8ED1-4EA6-9BDF-4CE8D101E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4139</TotalTime>
  <Pages>10</Pages>
  <Words>3809</Words>
  <Characters>21713</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25472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4143</cp:revision>
  <cp:lastPrinted>2022-01-10T08:59:00Z</cp:lastPrinted>
  <dcterms:created xsi:type="dcterms:W3CDTF">2021-04-01T02:46:00Z</dcterms:created>
  <dcterms:modified xsi:type="dcterms:W3CDTF">2022-02-14T17:44:00Z</dcterms:modified>
</cp:coreProperties>
</file>